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881" w:rsidRDefault="00722881" w:rsidP="00BC7591">
      <w:pPr>
        <w:spacing w:after="80"/>
        <w:jc w:val="center"/>
        <w:rPr>
          <w:b/>
          <w:color w:val="AA802D"/>
          <w:sz w:val="18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7F8446" wp14:editId="420223DB">
            <wp:simplePos x="0" y="0"/>
            <wp:positionH relativeFrom="column">
              <wp:posOffset>-12065</wp:posOffset>
            </wp:positionH>
            <wp:positionV relativeFrom="paragraph">
              <wp:posOffset>-520065</wp:posOffset>
            </wp:positionV>
            <wp:extent cx="5675630" cy="1143000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p Surat Jurnal Islam Elegan Aristha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423"/>
                    <a:stretch/>
                  </pic:blipFill>
                  <pic:spPr bwMode="auto">
                    <a:xfrm>
                      <a:off x="0" y="0"/>
                      <a:ext cx="5688330" cy="1145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2881" w:rsidRDefault="00722881" w:rsidP="00BC7591">
      <w:pPr>
        <w:spacing w:after="80"/>
        <w:jc w:val="center"/>
        <w:rPr>
          <w:b/>
          <w:color w:val="AA802D"/>
          <w:sz w:val="18"/>
          <w:szCs w:val="20"/>
        </w:rPr>
      </w:pPr>
    </w:p>
    <w:p w:rsidR="00722881" w:rsidRDefault="00722881" w:rsidP="00BC7591">
      <w:pPr>
        <w:spacing w:after="80"/>
        <w:jc w:val="center"/>
        <w:rPr>
          <w:b/>
          <w:color w:val="AA802D"/>
          <w:sz w:val="18"/>
          <w:szCs w:val="20"/>
        </w:rPr>
      </w:pPr>
    </w:p>
    <w:p w:rsidR="007E0DAC" w:rsidRPr="00AE0B98" w:rsidRDefault="000E22FF" w:rsidP="00BC7591">
      <w:pPr>
        <w:spacing w:after="80"/>
        <w:jc w:val="center"/>
        <w:rPr>
          <w:b/>
          <w:color w:val="AA802D"/>
          <w:sz w:val="18"/>
          <w:szCs w:val="20"/>
        </w:rPr>
      </w:pPr>
      <w:r w:rsidRPr="00AE0B98">
        <w:rPr>
          <w:b/>
          <w:color w:val="AA802D"/>
          <w:sz w:val="18"/>
          <w:szCs w:val="20"/>
        </w:rPr>
        <w:t xml:space="preserve">Volume 1, </w:t>
      </w:r>
      <w:proofErr w:type="spellStart"/>
      <w:r w:rsidRPr="00AE0B98">
        <w:rPr>
          <w:b/>
          <w:color w:val="AA802D"/>
          <w:sz w:val="18"/>
          <w:szCs w:val="20"/>
        </w:rPr>
        <w:t>Nomor</w:t>
      </w:r>
      <w:proofErr w:type="spellEnd"/>
      <w:r w:rsidRPr="00AE0B98">
        <w:rPr>
          <w:b/>
          <w:color w:val="AA802D"/>
          <w:sz w:val="18"/>
          <w:szCs w:val="20"/>
        </w:rPr>
        <w:t xml:space="preserve"> 1, Desember </w:t>
      </w:r>
      <w:proofErr w:type="gramStart"/>
      <w:r w:rsidRPr="00AE0B98">
        <w:rPr>
          <w:b/>
          <w:color w:val="AA802D"/>
          <w:sz w:val="18"/>
          <w:szCs w:val="20"/>
        </w:rPr>
        <w:t>2026  |</w:t>
      </w:r>
      <w:proofErr w:type="gramEnd"/>
      <w:r w:rsidRPr="00AE0B98">
        <w:rPr>
          <w:b/>
          <w:color w:val="AA802D"/>
          <w:sz w:val="18"/>
          <w:szCs w:val="20"/>
        </w:rPr>
        <w:t xml:space="preserve">  Halaman: [diisi editor]  |  DOI: [</w:t>
      </w:r>
      <w:proofErr w:type="spellStart"/>
      <w:r w:rsidRPr="00AE0B98">
        <w:rPr>
          <w:b/>
          <w:color w:val="AA802D"/>
          <w:sz w:val="18"/>
          <w:szCs w:val="20"/>
        </w:rPr>
        <w:t>jika</w:t>
      </w:r>
      <w:proofErr w:type="spellEnd"/>
      <w:r w:rsidRPr="00AE0B98">
        <w:rPr>
          <w:b/>
          <w:color w:val="AA802D"/>
          <w:sz w:val="18"/>
          <w:szCs w:val="20"/>
        </w:rPr>
        <w:t xml:space="preserve"> </w:t>
      </w:r>
      <w:proofErr w:type="spellStart"/>
      <w:r w:rsidRPr="00AE0B98">
        <w:rPr>
          <w:b/>
          <w:color w:val="AA802D"/>
          <w:sz w:val="18"/>
          <w:szCs w:val="20"/>
        </w:rPr>
        <w:t>tersedia</w:t>
      </w:r>
      <w:proofErr w:type="spellEnd"/>
      <w:r w:rsidRPr="00AE0B98">
        <w:rPr>
          <w:b/>
          <w:color w:val="AA802D"/>
          <w:sz w:val="18"/>
          <w:szCs w:val="20"/>
        </w:rPr>
        <w:t>]</w:t>
      </w:r>
      <w:r w:rsidR="00BC7591" w:rsidRPr="00AE0B98">
        <w:rPr>
          <w:b/>
          <w:color w:val="AA802D"/>
          <w:sz w:val="18"/>
          <w:szCs w:val="20"/>
        </w:rPr>
        <w:t xml:space="preserve"> </w:t>
      </w:r>
      <w:r w:rsidR="00AE0B98" w:rsidRPr="00AE0B98">
        <w:rPr>
          <w:rFonts w:ascii="Arial" w:eastAsia="SimSun" w:hAnsi="Arial" w:cs="Arial"/>
          <w:b/>
          <w:color w:val="AA802D"/>
          <w:sz w:val="18"/>
          <w:szCs w:val="20"/>
        </w:rPr>
        <w:t>←</w:t>
      </w:r>
      <w:r w:rsidR="00AE0B98" w:rsidRPr="00AE0B98">
        <w:rPr>
          <w:rFonts w:eastAsia="SimSun" w:cs="Arial"/>
          <w:b/>
          <w:color w:val="AA802D"/>
          <w:sz w:val="18"/>
          <w:szCs w:val="20"/>
        </w:rPr>
        <w:t xml:space="preserve"> </w:t>
      </w:r>
      <w:r w:rsidR="00AE0B98">
        <w:rPr>
          <w:rFonts w:eastAsia="SimSun" w:cs="Arial"/>
          <w:b/>
          <w:color w:val="AA802D"/>
          <w:sz w:val="18"/>
          <w:szCs w:val="20"/>
        </w:rPr>
        <w:t xml:space="preserve"> Candara 9 </w:t>
      </w:r>
      <w:proofErr w:type="spellStart"/>
      <w:r w:rsidR="00AE0B98">
        <w:rPr>
          <w:rFonts w:eastAsia="SimSun" w:cs="Arial"/>
          <w:b/>
          <w:color w:val="AA802D"/>
          <w:sz w:val="18"/>
          <w:szCs w:val="20"/>
        </w:rPr>
        <w:t>pt</w:t>
      </w:r>
      <w:proofErr w:type="spellEnd"/>
    </w:p>
    <w:p w:rsidR="007E0DAC" w:rsidRPr="00AE0B98" w:rsidRDefault="000E22FF">
      <w:pPr>
        <w:spacing w:after="200"/>
        <w:jc w:val="center"/>
      </w:pPr>
      <w:proofErr w:type="spellStart"/>
      <w:r w:rsidRPr="00AE0B98">
        <w:rPr>
          <w:b/>
          <w:color w:val="0F4930"/>
          <w:sz w:val="32"/>
        </w:rPr>
        <w:t>Judul</w:t>
      </w:r>
      <w:proofErr w:type="spellEnd"/>
      <w:r w:rsidRPr="00AE0B98">
        <w:rPr>
          <w:b/>
          <w:color w:val="0F4930"/>
          <w:sz w:val="32"/>
        </w:rPr>
        <w:t xml:space="preserve"> </w:t>
      </w:r>
      <w:proofErr w:type="spellStart"/>
      <w:r w:rsidRPr="00AE0B98">
        <w:rPr>
          <w:b/>
          <w:color w:val="0F4930"/>
          <w:sz w:val="32"/>
        </w:rPr>
        <w:t>Artikel</w:t>
      </w:r>
      <w:proofErr w:type="spellEnd"/>
      <w:r w:rsidRPr="00AE0B98">
        <w:rPr>
          <w:b/>
          <w:color w:val="0F4930"/>
          <w:sz w:val="32"/>
        </w:rPr>
        <w:t xml:space="preserve"> </w:t>
      </w:r>
      <w:proofErr w:type="spellStart"/>
      <w:r w:rsidRPr="00AE0B98">
        <w:rPr>
          <w:b/>
          <w:color w:val="0F4930"/>
          <w:sz w:val="32"/>
        </w:rPr>
        <w:t>Bahasa</w:t>
      </w:r>
      <w:proofErr w:type="spellEnd"/>
      <w:r w:rsidRPr="00AE0B98">
        <w:rPr>
          <w:b/>
          <w:color w:val="0F4930"/>
          <w:sz w:val="32"/>
        </w:rPr>
        <w:t xml:space="preserve"> Indonesia yang </w:t>
      </w:r>
      <w:proofErr w:type="spellStart"/>
      <w:r w:rsidRPr="00AE0B98">
        <w:rPr>
          <w:b/>
          <w:color w:val="0F4930"/>
          <w:sz w:val="32"/>
        </w:rPr>
        <w:t>Singkat</w:t>
      </w:r>
      <w:proofErr w:type="spellEnd"/>
      <w:r w:rsidRPr="00AE0B98">
        <w:rPr>
          <w:b/>
          <w:color w:val="0F4930"/>
          <w:sz w:val="32"/>
        </w:rPr>
        <w:t xml:space="preserve"> </w:t>
      </w:r>
      <w:proofErr w:type="spellStart"/>
      <w:r w:rsidRPr="00AE0B98">
        <w:rPr>
          <w:b/>
          <w:color w:val="0F4930"/>
          <w:sz w:val="32"/>
        </w:rPr>
        <w:t>dan</w:t>
      </w:r>
      <w:proofErr w:type="spellEnd"/>
      <w:r w:rsidRPr="00AE0B98">
        <w:rPr>
          <w:b/>
          <w:color w:val="0F4930"/>
          <w:sz w:val="32"/>
        </w:rPr>
        <w:t xml:space="preserve"> </w:t>
      </w:r>
      <w:proofErr w:type="spellStart"/>
      <w:r w:rsidRPr="00AE0B98">
        <w:rPr>
          <w:b/>
          <w:color w:val="0F4930"/>
          <w:sz w:val="32"/>
        </w:rPr>
        <w:t>Informatif</w:t>
      </w:r>
      <w:proofErr w:type="spellEnd"/>
      <w:r w:rsidR="00AE0B98">
        <w:rPr>
          <w:b/>
          <w:color w:val="0F4930"/>
          <w:sz w:val="32"/>
        </w:rPr>
        <w:t xml:space="preserve"> </w:t>
      </w:r>
      <w:r w:rsidR="00AE0B98">
        <w:rPr>
          <w:rFonts w:ascii="SimSun" w:eastAsia="SimSun" w:hAnsi="SimSun" w:hint="eastAsia"/>
          <w:b/>
          <w:color w:val="0F4930"/>
          <w:sz w:val="32"/>
        </w:rPr>
        <w:t>←</w:t>
      </w:r>
      <w:r w:rsidR="00AE0B98">
        <w:rPr>
          <w:b/>
          <w:color w:val="0F4930"/>
          <w:sz w:val="32"/>
        </w:rPr>
        <w:t xml:space="preserve"> Candara 16pt, Bold, Center text</w:t>
      </w:r>
    </w:p>
    <w:p w:rsidR="007E0DAC" w:rsidRPr="00AE0B98" w:rsidRDefault="000E22FF">
      <w:pPr>
        <w:spacing w:after="80"/>
        <w:jc w:val="center"/>
      </w:pPr>
      <w:proofErr w:type="spellStart"/>
      <w:r w:rsidRPr="00AE0B98">
        <w:rPr>
          <w:b/>
          <w:color w:val="1A2B20"/>
          <w:sz w:val="24"/>
        </w:rPr>
        <w:t>Rizki</w:t>
      </w:r>
      <w:proofErr w:type="spellEnd"/>
      <w:r w:rsidRPr="00AE0B98">
        <w:rPr>
          <w:b/>
          <w:color w:val="1A2B20"/>
          <w:sz w:val="24"/>
        </w:rPr>
        <w:t xml:space="preserve"> Dian </w:t>
      </w:r>
      <w:proofErr w:type="gramStart"/>
      <w:r w:rsidRPr="00AE0B98">
        <w:rPr>
          <w:b/>
          <w:color w:val="1A2B20"/>
          <w:sz w:val="24"/>
        </w:rPr>
        <w:t>Mensari¹  ·</w:t>
      </w:r>
      <w:proofErr w:type="gramEnd"/>
      <w:r w:rsidRPr="00AE0B98">
        <w:rPr>
          <w:b/>
          <w:color w:val="1A2B20"/>
          <w:sz w:val="24"/>
        </w:rPr>
        <w:t xml:space="preserve">  Ahmad Dzikra²</w:t>
      </w:r>
      <w:r w:rsidR="00AE0B98">
        <w:rPr>
          <w:b/>
          <w:color w:val="1A2B20"/>
          <w:sz w:val="24"/>
        </w:rPr>
        <w:t xml:space="preserve"> </w:t>
      </w:r>
      <w:r w:rsidR="00AE0B98">
        <w:rPr>
          <w:rFonts w:ascii="SimSun" w:eastAsia="SimSun" w:hAnsi="SimSun" w:hint="eastAsia"/>
          <w:b/>
          <w:color w:val="1A2B20"/>
          <w:sz w:val="24"/>
        </w:rPr>
        <w:t>←</w:t>
      </w:r>
      <w:r w:rsidR="00AE0B98">
        <w:rPr>
          <w:b/>
          <w:color w:val="1A2B20"/>
          <w:sz w:val="24"/>
        </w:rPr>
        <w:t xml:space="preserve"> Candara 12pt, bold</w:t>
      </w:r>
    </w:p>
    <w:p w:rsidR="007E0DAC" w:rsidRPr="00AE0B98" w:rsidRDefault="000E22FF">
      <w:pPr>
        <w:spacing w:after="60"/>
        <w:jc w:val="center"/>
        <w:rPr>
          <w:color w:val="555C58"/>
          <w:sz w:val="18"/>
        </w:rPr>
      </w:pPr>
      <w:r w:rsidRPr="00AE0B98">
        <w:rPr>
          <w:color w:val="555C58"/>
          <w:sz w:val="18"/>
        </w:rPr>
        <w:t>¹ [Program Studi/Institusi, Kota, Indonesia]     ² [Program Studi/Institusi, Kota, Indonesia]</w:t>
      </w:r>
      <w:r w:rsidR="00AE0B98">
        <w:rPr>
          <w:color w:val="555C58"/>
          <w:sz w:val="18"/>
        </w:rPr>
        <w:t xml:space="preserve"> </w:t>
      </w:r>
    </w:p>
    <w:p w:rsidR="007E0DAC" w:rsidRPr="00AE0B98" w:rsidRDefault="000E22FF" w:rsidP="00AE0B98">
      <w:pPr>
        <w:spacing w:after="220"/>
        <w:jc w:val="center"/>
        <w:rPr>
          <w:sz w:val="20"/>
          <w:szCs w:val="20"/>
        </w:rPr>
      </w:pPr>
      <w:r w:rsidRPr="00AE0B98">
        <w:rPr>
          <w:color w:val="0F4930"/>
          <w:sz w:val="18"/>
          <w:szCs w:val="20"/>
        </w:rPr>
        <w:t xml:space="preserve">Correspondence to: </w:t>
      </w:r>
      <w:hyperlink r:id="rId10" w:history="1">
        <w:r w:rsidR="00AE0B98" w:rsidRPr="006118E1">
          <w:rPr>
            <w:rStyle w:val="Hyperlink"/>
            <w:sz w:val="18"/>
            <w:szCs w:val="20"/>
          </w:rPr>
          <w:t>rdianm03@gmail.com</w:t>
        </w:r>
      </w:hyperlink>
      <w:r w:rsidR="00AE0B98">
        <w:rPr>
          <w:color w:val="0F4930"/>
          <w:sz w:val="18"/>
          <w:szCs w:val="20"/>
        </w:rPr>
        <w:t xml:space="preserve"> </w:t>
      </w:r>
      <w:r w:rsidR="00AE0B98">
        <w:rPr>
          <w:rFonts w:ascii="SimSun" w:eastAsia="SimSun" w:hAnsi="SimSun" w:hint="eastAsia"/>
          <w:color w:val="0F4930"/>
          <w:sz w:val="18"/>
          <w:szCs w:val="20"/>
        </w:rPr>
        <w:t>←</w:t>
      </w:r>
      <w:r w:rsidR="00AE0B98">
        <w:rPr>
          <w:color w:val="0F4930"/>
          <w:sz w:val="18"/>
          <w:szCs w:val="20"/>
        </w:rPr>
        <w:t xml:space="preserve"> Candara 9pt</w:t>
      </w:r>
    </w:p>
    <w:p w:rsidR="007E0DAC" w:rsidRPr="00AE0B98" w:rsidRDefault="000E22FF" w:rsidP="00A04D92">
      <w:pPr>
        <w:pStyle w:val="AristhaSection"/>
      </w:pPr>
      <w:r w:rsidRPr="00AE0B98">
        <w:t>ABSTRAK</w:t>
      </w:r>
      <w:r w:rsidR="00A04D92">
        <w:t xml:space="preserve"> </w:t>
      </w:r>
      <w:r w:rsidR="00A04D92" w:rsidRPr="00A04D92">
        <w:rPr>
          <w:rFonts w:hint="eastAsia"/>
        </w:rPr>
        <w:t>←</w:t>
      </w:r>
      <w:r w:rsidR="00A04D92">
        <w:t xml:space="preserve"> Candara 12pt</w:t>
      </w:r>
    </w:p>
    <w:p w:rsidR="007E0DAC" w:rsidRPr="00AE0B98" w:rsidRDefault="000E22FF" w:rsidP="00A04D92">
      <w:pPr>
        <w:spacing w:after="140"/>
        <w:jc w:val="both"/>
      </w:pPr>
      <w:proofErr w:type="gramStart"/>
      <w:r w:rsidRPr="00AE0B98">
        <w:t>[Tulis 150–250 kata dalam satu paragraf.</w:t>
      </w:r>
      <w:proofErr w:type="gramEnd"/>
      <w:r w:rsidRPr="00AE0B98">
        <w:t xml:space="preserve"> Sampaikan latar belakang atau masalah penelitian, tujuan, desain/metode, data atau partisipan, temuan utama yang benar-benar diperoleh, dan kontribusi atau kesimpulan. </w:t>
      </w:r>
      <w:proofErr w:type="gramStart"/>
      <w:r w:rsidRPr="00AE0B98">
        <w:t>Hindari sitasi, tabel, dan singkatan yang tidak umum.]</w:t>
      </w:r>
      <w:proofErr w:type="gramEnd"/>
      <w:r w:rsidR="00A04D92">
        <w:t xml:space="preserve"> </w:t>
      </w:r>
      <w:r w:rsidR="00A04D92" w:rsidRPr="00A04D92">
        <w:rPr>
          <w:rFonts w:hint="eastAsia"/>
        </w:rPr>
        <w:t>←</w:t>
      </w:r>
      <w:r w:rsidR="00A04D92">
        <w:t xml:space="preserve"> Candara 10.5pt</w:t>
      </w:r>
    </w:p>
    <w:p w:rsidR="007E0DAC" w:rsidRPr="00AE0B98" w:rsidRDefault="000E22FF" w:rsidP="00A04D92">
      <w:pPr>
        <w:spacing w:after="200"/>
        <w:jc w:val="both"/>
      </w:pPr>
      <w:r w:rsidRPr="00AE0B98">
        <w:rPr>
          <w:b/>
          <w:color w:val="AA802D"/>
          <w:sz w:val="18"/>
          <w:szCs w:val="20"/>
        </w:rPr>
        <w:t xml:space="preserve">Kata </w:t>
      </w:r>
      <w:proofErr w:type="spellStart"/>
      <w:r w:rsidRPr="00AE0B98">
        <w:rPr>
          <w:b/>
          <w:color w:val="AA802D"/>
          <w:sz w:val="18"/>
          <w:szCs w:val="20"/>
        </w:rPr>
        <w:t>kunci</w:t>
      </w:r>
      <w:proofErr w:type="spellEnd"/>
      <w:r w:rsidRPr="00AE0B98">
        <w:rPr>
          <w:color w:val="0F4930"/>
          <w:sz w:val="19"/>
        </w:rPr>
        <w:t xml:space="preserve">: </w:t>
      </w:r>
      <w:proofErr w:type="spellStart"/>
      <w:r w:rsidRPr="00AE0B98">
        <w:rPr>
          <w:i/>
          <w:iCs/>
          <w:color w:val="0F4930"/>
          <w:sz w:val="19"/>
        </w:rPr>
        <w:t>pariwisata</w:t>
      </w:r>
      <w:proofErr w:type="spellEnd"/>
      <w:r w:rsidRPr="00AE0B98">
        <w:rPr>
          <w:i/>
          <w:iCs/>
          <w:color w:val="0F4930"/>
          <w:sz w:val="19"/>
        </w:rPr>
        <w:t xml:space="preserve"> halal; </w:t>
      </w:r>
      <w:proofErr w:type="spellStart"/>
      <w:r w:rsidRPr="00AE0B98">
        <w:rPr>
          <w:i/>
          <w:iCs/>
          <w:color w:val="0F4930"/>
          <w:sz w:val="19"/>
        </w:rPr>
        <w:t>hospitalitas</w:t>
      </w:r>
      <w:proofErr w:type="spellEnd"/>
      <w:r w:rsidRPr="00AE0B98">
        <w:rPr>
          <w:i/>
          <w:iCs/>
          <w:color w:val="0F4930"/>
          <w:sz w:val="19"/>
        </w:rPr>
        <w:t xml:space="preserve"> </w:t>
      </w:r>
      <w:proofErr w:type="spellStart"/>
      <w:r w:rsidRPr="00AE0B98">
        <w:rPr>
          <w:i/>
          <w:iCs/>
          <w:color w:val="0F4930"/>
          <w:sz w:val="19"/>
        </w:rPr>
        <w:t>Islami</w:t>
      </w:r>
      <w:proofErr w:type="spellEnd"/>
      <w:r w:rsidRPr="00AE0B98">
        <w:rPr>
          <w:i/>
          <w:iCs/>
          <w:color w:val="0F4930"/>
          <w:sz w:val="19"/>
        </w:rPr>
        <w:t>; destinasi ramah Muslim;</w:t>
      </w:r>
      <w:r w:rsidRPr="00AE0B98">
        <w:rPr>
          <w:color w:val="0F4930"/>
          <w:sz w:val="19"/>
        </w:rPr>
        <w:t xml:space="preserve"> [kata </w:t>
      </w:r>
      <w:proofErr w:type="spellStart"/>
      <w:r w:rsidRPr="00AE0B98">
        <w:rPr>
          <w:color w:val="0F4930"/>
          <w:sz w:val="19"/>
        </w:rPr>
        <w:t>kunci</w:t>
      </w:r>
      <w:proofErr w:type="spellEnd"/>
      <w:r w:rsidRPr="00AE0B98">
        <w:rPr>
          <w:color w:val="0F4930"/>
          <w:sz w:val="19"/>
        </w:rPr>
        <w:t xml:space="preserve"> </w:t>
      </w:r>
      <w:proofErr w:type="spellStart"/>
      <w:r w:rsidRPr="00AE0B98">
        <w:rPr>
          <w:color w:val="0F4930"/>
          <w:sz w:val="19"/>
        </w:rPr>
        <w:t>sesuai</w:t>
      </w:r>
      <w:proofErr w:type="spellEnd"/>
      <w:r w:rsidRPr="00AE0B98">
        <w:rPr>
          <w:color w:val="0F4930"/>
          <w:sz w:val="19"/>
        </w:rPr>
        <w:t xml:space="preserve"> </w:t>
      </w:r>
      <w:proofErr w:type="spellStart"/>
      <w:r w:rsidRPr="00AE0B98">
        <w:rPr>
          <w:color w:val="0F4930"/>
          <w:sz w:val="19"/>
        </w:rPr>
        <w:t>artikel</w:t>
      </w:r>
      <w:proofErr w:type="spellEnd"/>
      <w:r w:rsidRPr="00AE0B98">
        <w:rPr>
          <w:color w:val="0F4930"/>
          <w:sz w:val="19"/>
        </w:rPr>
        <w:t>]</w:t>
      </w:r>
      <w:r w:rsidR="00A04D92">
        <w:rPr>
          <w:color w:val="0F4930"/>
          <w:sz w:val="19"/>
        </w:rPr>
        <w:t xml:space="preserve"> </w:t>
      </w:r>
      <w:r w:rsidR="00A04D92" w:rsidRPr="00A04D92">
        <w:rPr>
          <w:rFonts w:hint="eastAsia"/>
          <w:color w:val="0F4930"/>
          <w:sz w:val="19"/>
        </w:rPr>
        <w:t>←</w:t>
      </w:r>
      <w:r w:rsidR="00A04D92" w:rsidRPr="00A04D92">
        <w:rPr>
          <w:color w:val="0F4930"/>
          <w:sz w:val="19"/>
        </w:rPr>
        <w:t xml:space="preserve"> Candara 9,5pt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931"/>
      </w:tblGrid>
      <w:tr w:rsidR="007E0DAC" w:rsidRPr="00AE0B98" w:rsidTr="00AE0B98">
        <w:tc>
          <w:tcPr>
            <w:tcW w:w="8931" w:type="dxa"/>
            <w:shd w:val="clear" w:color="auto" w:fill="EEF5F0"/>
          </w:tcPr>
          <w:p w:rsidR="007E0DAC" w:rsidRPr="00AE0B98" w:rsidRDefault="000E22FF">
            <w:pPr>
              <w:spacing w:before="60" w:after="60"/>
            </w:pPr>
            <w:r w:rsidRPr="00AE0B98">
              <w:rPr>
                <w:color w:val="555C58"/>
                <w:sz w:val="17"/>
              </w:rPr>
              <w:t xml:space="preserve">Cara </w:t>
            </w:r>
            <w:proofErr w:type="spellStart"/>
            <w:r w:rsidRPr="00AE0B98">
              <w:rPr>
                <w:color w:val="555C58"/>
                <w:sz w:val="17"/>
              </w:rPr>
              <w:t>mengutip</w:t>
            </w:r>
            <w:proofErr w:type="spellEnd"/>
            <w:r w:rsidRPr="00AE0B98">
              <w:rPr>
                <w:color w:val="555C58"/>
                <w:sz w:val="17"/>
              </w:rPr>
              <w:t xml:space="preserve">: </w:t>
            </w:r>
            <w:proofErr w:type="spellStart"/>
            <w:r w:rsidRPr="00AE0B98">
              <w:rPr>
                <w:color w:val="555C58"/>
                <w:sz w:val="17"/>
              </w:rPr>
              <w:t>Mensari</w:t>
            </w:r>
            <w:proofErr w:type="spellEnd"/>
            <w:r w:rsidRPr="00AE0B98">
              <w:rPr>
                <w:color w:val="555C58"/>
                <w:sz w:val="17"/>
              </w:rPr>
              <w:t>, R. D., &amp; Dzikra, A. ([tahun]). [Judul artikel]. ARISTHA: Ar-Risalah Journal of Islamic Tourism and Hospitality, [volume]([nomor]), [halaman]. [DOI setelah tersedia]</w:t>
            </w:r>
            <w:r w:rsidR="00A04D92">
              <w:rPr>
                <w:color w:val="555C58"/>
                <w:sz w:val="17"/>
              </w:rPr>
              <w:t xml:space="preserve"> </w:t>
            </w:r>
          </w:p>
        </w:tc>
      </w:tr>
      <w:tr w:rsidR="007E0DAC" w:rsidRPr="00AE0B98" w:rsidTr="00AE0B98">
        <w:tc>
          <w:tcPr>
            <w:tcW w:w="8931" w:type="dxa"/>
            <w:shd w:val="clear" w:color="auto" w:fill="EEF5F0"/>
          </w:tcPr>
          <w:p w:rsidR="007E0DAC" w:rsidRPr="00AE0B98" w:rsidRDefault="000E22FF" w:rsidP="00A04D92">
            <w:pPr>
              <w:spacing w:before="60" w:after="60"/>
            </w:pPr>
            <w:proofErr w:type="spellStart"/>
            <w:r w:rsidRPr="00AE0B98">
              <w:rPr>
                <w:color w:val="555C58"/>
                <w:sz w:val="17"/>
              </w:rPr>
              <w:t>Riwayat</w:t>
            </w:r>
            <w:proofErr w:type="spellEnd"/>
            <w:r w:rsidRPr="00AE0B98">
              <w:rPr>
                <w:color w:val="555C58"/>
                <w:sz w:val="17"/>
              </w:rPr>
              <w:t xml:space="preserve"> </w:t>
            </w:r>
            <w:proofErr w:type="spellStart"/>
            <w:r w:rsidRPr="00AE0B98">
              <w:rPr>
                <w:color w:val="555C58"/>
                <w:sz w:val="17"/>
              </w:rPr>
              <w:t>artikel</w:t>
            </w:r>
            <w:proofErr w:type="spellEnd"/>
            <w:r w:rsidRPr="00AE0B98">
              <w:rPr>
                <w:color w:val="555C58"/>
                <w:sz w:val="17"/>
              </w:rPr>
              <w:t xml:space="preserve">: </w:t>
            </w:r>
            <w:proofErr w:type="spellStart"/>
            <w:r w:rsidRPr="00AE0B98">
              <w:rPr>
                <w:color w:val="555C58"/>
                <w:sz w:val="17"/>
              </w:rPr>
              <w:t>Diterima</w:t>
            </w:r>
            <w:proofErr w:type="spellEnd"/>
            <w:r w:rsidRPr="00AE0B98">
              <w:rPr>
                <w:color w:val="555C58"/>
                <w:sz w:val="17"/>
              </w:rPr>
              <w:t xml:space="preserve"> [</w:t>
            </w:r>
            <w:proofErr w:type="spellStart"/>
            <w:r w:rsidRPr="00AE0B98">
              <w:rPr>
                <w:color w:val="555C58"/>
                <w:sz w:val="17"/>
              </w:rPr>
              <w:t>diisi</w:t>
            </w:r>
            <w:proofErr w:type="spellEnd"/>
            <w:r w:rsidRPr="00AE0B98">
              <w:rPr>
                <w:color w:val="555C58"/>
                <w:sz w:val="17"/>
              </w:rPr>
              <w:t xml:space="preserve"> editor]  |  Direvisi [diisi editor]  |  </w:t>
            </w:r>
            <w:proofErr w:type="spellStart"/>
            <w:r w:rsidRPr="00AE0B98">
              <w:rPr>
                <w:color w:val="555C58"/>
                <w:sz w:val="17"/>
              </w:rPr>
              <w:t>Disetujui</w:t>
            </w:r>
            <w:proofErr w:type="spellEnd"/>
            <w:r w:rsidRPr="00AE0B98">
              <w:rPr>
                <w:color w:val="555C58"/>
                <w:sz w:val="17"/>
              </w:rPr>
              <w:t xml:space="preserve"> [</w:t>
            </w:r>
            <w:proofErr w:type="spellStart"/>
            <w:r w:rsidRPr="00AE0B98">
              <w:rPr>
                <w:color w:val="555C58"/>
                <w:sz w:val="17"/>
              </w:rPr>
              <w:t>diisi</w:t>
            </w:r>
            <w:proofErr w:type="spellEnd"/>
            <w:r w:rsidRPr="00AE0B98">
              <w:rPr>
                <w:color w:val="555C58"/>
                <w:sz w:val="17"/>
              </w:rPr>
              <w:t xml:space="preserve"> editor]</w:t>
            </w:r>
            <w:r w:rsidR="00A04D92">
              <w:rPr>
                <w:color w:val="555C58"/>
                <w:sz w:val="17"/>
              </w:rPr>
              <w:t xml:space="preserve"> </w:t>
            </w:r>
            <w:r w:rsidR="00A04D92" w:rsidRPr="00A04D92">
              <w:rPr>
                <w:rFonts w:hint="eastAsia"/>
                <w:color w:val="555C58"/>
                <w:sz w:val="17"/>
              </w:rPr>
              <w:t>←</w:t>
            </w:r>
            <w:r w:rsidR="00A04D92">
              <w:rPr>
                <w:color w:val="555C58"/>
                <w:sz w:val="17"/>
              </w:rPr>
              <w:t xml:space="preserve"> Candara 8,5</w:t>
            </w:r>
          </w:p>
        </w:tc>
      </w:tr>
    </w:tbl>
    <w:p w:rsidR="007E0DAC" w:rsidRPr="00AE0B98" w:rsidRDefault="007E0DAC">
      <w:pPr>
        <w:spacing w:after="0"/>
      </w:pPr>
    </w:p>
    <w:p w:rsidR="007E0DAC" w:rsidRPr="00AE0B98" w:rsidRDefault="000E22FF" w:rsidP="00A04D92">
      <w:pPr>
        <w:pStyle w:val="AristhaSection"/>
      </w:pPr>
      <w:r w:rsidRPr="00AE0B98">
        <w:t>PENDAHULUAN</w:t>
      </w:r>
      <w:r w:rsidR="00A04D92">
        <w:t xml:space="preserve"> </w:t>
      </w:r>
      <w:r w:rsidR="00A04D92" w:rsidRPr="00A04D92">
        <w:rPr>
          <w:rFonts w:hint="eastAsia"/>
        </w:rPr>
        <w:t>←</w:t>
      </w:r>
      <w:r w:rsidR="00A04D92" w:rsidRPr="00A04D92">
        <w:t xml:space="preserve"> Candara 12pt</w:t>
      </w:r>
    </w:p>
    <w:p w:rsidR="007E0DAC" w:rsidRPr="00AE0B98" w:rsidRDefault="000E22FF">
      <w:pPr>
        <w:spacing w:after="100"/>
        <w:jc w:val="both"/>
      </w:pPr>
      <w:proofErr w:type="gramStart"/>
      <w:r w:rsidRPr="00AE0B98">
        <w:t>[Uraikan latar belakang masalah, konteks keilmuan, tinjauan pustaka terkini secara kritis, kesenjangan penelitian, unsur kebaruan, serta rumusan masalah atau hipotesis.</w:t>
      </w:r>
      <w:proofErr w:type="gramEnd"/>
      <w:r w:rsidRPr="00AE0B98">
        <w:t xml:space="preserve"> Akhiri pendahuluan dengan tujuan penelitian yang dinyatakan jelas. Hindari subbab “Tinjauan Pustaka” yang mengulang uraian pengantar.]</w:t>
      </w:r>
    </w:p>
    <w:p w:rsidR="007E0DAC" w:rsidRPr="00AE0B98" w:rsidRDefault="000E22FF" w:rsidP="00A04D92">
      <w:pPr>
        <w:spacing w:after="100"/>
        <w:jc w:val="both"/>
      </w:pPr>
      <w:r w:rsidRPr="00AE0B98">
        <w:rPr>
          <w:color w:val="252B27"/>
        </w:rPr>
        <w:t xml:space="preserve">Contoh penerapan sitasi APA edisi ke-7 (sistem nama–tahun): kajian atribut wisata ramah Muslim dapat dirujuk secara naratif sebagai Nirwani et al. (2024), sedangkan hubungan atribut halal dan kepuasan wisatawan dapat dinyatakan dalam sitasi parentetik (Pattaray &amp; Herman, 2024; Sari &amp; Nur’aeni, 2023). Kajian mengenai pengalaman wisata halal dapat dihubungkan dengan penelitian Suhartanto et al. (2021) dan temuan mengenai daya tarik destinasi di Korea Selatan (Han et al., 2019). </w:t>
      </w:r>
      <w:proofErr w:type="gramStart"/>
      <w:r w:rsidRPr="00AE0B98">
        <w:rPr>
          <w:color w:val="252B27"/>
        </w:rPr>
        <w:t xml:space="preserve">Contoh ini hanya menunjukkan format sitasi dan perlu diganti dengan tinjauan pustaka yang relevan </w:t>
      </w:r>
      <w:proofErr w:type="spellStart"/>
      <w:r w:rsidRPr="00AE0B98">
        <w:rPr>
          <w:color w:val="252B27"/>
        </w:rPr>
        <w:t>terhadap</w:t>
      </w:r>
      <w:proofErr w:type="spellEnd"/>
      <w:r w:rsidRPr="00AE0B98">
        <w:rPr>
          <w:color w:val="252B27"/>
        </w:rPr>
        <w:t xml:space="preserve"> </w:t>
      </w:r>
      <w:proofErr w:type="spellStart"/>
      <w:r w:rsidRPr="00AE0B98">
        <w:rPr>
          <w:color w:val="252B27"/>
        </w:rPr>
        <w:t>artikel</w:t>
      </w:r>
      <w:proofErr w:type="spellEnd"/>
      <w:r w:rsidRPr="00AE0B98">
        <w:rPr>
          <w:color w:val="252B27"/>
        </w:rPr>
        <w:t xml:space="preserve"> yang </w:t>
      </w:r>
      <w:proofErr w:type="spellStart"/>
      <w:r w:rsidRPr="00AE0B98">
        <w:rPr>
          <w:color w:val="252B27"/>
        </w:rPr>
        <w:t>diajukan</w:t>
      </w:r>
      <w:proofErr w:type="spellEnd"/>
      <w:r w:rsidRPr="00AE0B98">
        <w:rPr>
          <w:color w:val="252B27"/>
        </w:rPr>
        <w:t>.</w:t>
      </w:r>
      <w:proofErr w:type="gramEnd"/>
      <w:r w:rsidR="00A04D92">
        <w:rPr>
          <w:color w:val="252B27"/>
        </w:rPr>
        <w:t xml:space="preserve"> </w:t>
      </w:r>
      <w:r w:rsidR="00A04D92" w:rsidRPr="00A04D92">
        <w:rPr>
          <w:rFonts w:hint="eastAsia"/>
          <w:color w:val="252B27"/>
        </w:rPr>
        <w:t>←</w:t>
      </w:r>
      <w:r w:rsidR="00A04D92" w:rsidRPr="00A04D92">
        <w:rPr>
          <w:color w:val="252B27"/>
        </w:rPr>
        <w:t xml:space="preserve"> Candara 10.5pt</w:t>
      </w:r>
    </w:p>
    <w:p w:rsidR="007E0DAC" w:rsidRPr="00AE0B98" w:rsidRDefault="000E22FF" w:rsidP="00A04D92">
      <w:pPr>
        <w:pStyle w:val="AristhaSection"/>
      </w:pPr>
      <w:r w:rsidRPr="00AE0B98">
        <w:t>METODE PENELITIAN</w:t>
      </w:r>
      <w:r w:rsidR="00A04D92">
        <w:t xml:space="preserve"> </w:t>
      </w:r>
      <w:r w:rsidR="00A04D92" w:rsidRPr="00A04D92">
        <w:rPr>
          <w:rFonts w:hint="eastAsia"/>
        </w:rPr>
        <w:t>←</w:t>
      </w:r>
      <w:r w:rsidR="00A04D92" w:rsidRPr="00A04D92">
        <w:t xml:space="preserve"> Candara 12pt</w:t>
      </w:r>
    </w:p>
    <w:p w:rsidR="007E0DAC" w:rsidRPr="00AE0B98" w:rsidRDefault="000E22FF" w:rsidP="00A04D92">
      <w:pPr>
        <w:spacing w:after="100"/>
        <w:jc w:val="both"/>
      </w:pPr>
      <w:r w:rsidRPr="00AE0B98">
        <w:t xml:space="preserve">[Jelaskan pendekatan dan desain penelitian; objek/lokasi/waktu bila relevan; populasi, sampel atau informan; sumber data; teknik pengumpulan dan instrumen; prosedur; metode analisis; serta pertimbangan etik. Untuk studi literatur, nyatakan basis data, strategi pencarian, periode penelusuran, kriteria inklusi–eksklusi, seleksi, dan metode sintesis. </w:t>
      </w:r>
      <w:proofErr w:type="gramStart"/>
      <w:r w:rsidRPr="00AE0B98">
        <w:t>Rincian harus memadai agar penelitian dapat ditelusuri atau direplikasi.]</w:t>
      </w:r>
      <w:proofErr w:type="gramEnd"/>
      <w:r w:rsidR="00A04D92">
        <w:t xml:space="preserve"> </w:t>
      </w:r>
      <w:r w:rsidR="00A04D92" w:rsidRPr="00A04D92">
        <w:rPr>
          <w:rFonts w:hint="eastAsia"/>
        </w:rPr>
        <w:t>←</w:t>
      </w:r>
      <w:r w:rsidR="00A04D92" w:rsidRPr="00A04D92">
        <w:t xml:space="preserve"> Candara 10.5pt</w:t>
      </w:r>
    </w:p>
    <w:p w:rsidR="007E0DAC" w:rsidRPr="00AE0B98" w:rsidRDefault="000E22FF" w:rsidP="00A04D92">
      <w:pPr>
        <w:pStyle w:val="AristhaSection"/>
      </w:pPr>
      <w:r w:rsidRPr="00AE0B98">
        <w:lastRenderedPageBreak/>
        <w:t>HASIL DAN PEMBAHASAN</w:t>
      </w:r>
      <w:r w:rsidR="00A04D92">
        <w:t xml:space="preserve"> </w:t>
      </w:r>
      <w:r w:rsidR="00A04D92" w:rsidRPr="00A04D92">
        <w:rPr>
          <w:rFonts w:hint="eastAsia"/>
        </w:rPr>
        <w:t>←</w:t>
      </w:r>
      <w:r w:rsidR="00A04D92" w:rsidRPr="00A04D92">
        <w:t xml:space="preserve"> Candara 12pt</w:t>
      </w:r>
    </w:p>
    <w:p w:rsidR="007E0DAC" w:rsidRPr="00AE0B98" w:rsidRDefault="000E22FF" w:rsidP="00A04D92">
      <w:pPr>
        <w:spacing w:after="100"/>
        <w:jc w:val="both"/>
      </w:pPr>
      <w:proofErr w:type="gramStart"/>
      <w:r w:rsidRPr="00AE0B98">
        <w:t>[Sajikan temuan penelitian sesuai tujuan/pertanyaan penelitian.</w:t>
      </w:r>
      <w:proofErr w:type="gramEnd"/>
      <w:r w:rsidRPr="00AE0B98">
        <w:t xml:space="preserve"> Hubungkan hasil dengan teori dan penelitian terdahulu, jelaskan alasan kemungkinan persamaan/perbedaan temuan, signifikansi ilmiah, dan implikasi praktis. Gunakan subjudul bila diperlukan. </w:t>
      </w:r>
      <w:proofErr w:type="gramStart"/>
      <w:r w:rsidRPr="00AE0B98">
        <w:t>Jangan membuat klaim tanpa data atau sekadar mengulang isi tabel.]</w:t>
      </w:r>
      <w:proofErr w:type="gramEnd"/>
      <w:r w:rsidR="00A04D92">
        <w:t xml:space="preserve"> </w:t>
      </w:r>
      <w:r w:rsidR="00A04D92" w:rsidRPr="00A04D92">
        <w:rPr>
          <w:rFonts w:hint="eastAsia"/>
        </w:rPr>
        <w:t>←</w:t>
      </w:r>
      <w:r w:rsidR="00A04D92" w:rsidRPr="00A04D92">
        <w:t xml:space="preserve"> Candara 10.5pt</w:t>
      </w:r>
    </w:p>
    <w:p w:rsidR="007E0DAC" w:rsidRPr="00AE0B98" w:rsidRDefault="000E22FF">
      <w:pPr>
        <w:spacing w:before="60" w:after="100"/>
        <w:jc w:val="center"/>
      </w:pPr>
      <w:proofErr w:type="gramStart"/>
      <w:r w:rsidRPr="00AE0B98">
        <w:rPr>
          <w:b/>
          <w:color w:val="0F4930"/>
          <w:sz w:val="19"/>
        </w:rPr>
        <w:t>Tabel 1.</w:t>
      </w:r>
      <w:proofErr w:type="gramEnd"/>
      <w:r w:rsidRPr="00AE0B98">
        <w:rPr>
          <w:b/>
          <w:color w:val="0F4930"/>
          <w:sz w:val="19"/>
        </w:rPr>
        <w:t xml:space="preserve"> Contoh format tabel data penelitian</w:t>
      </w:r>
    </w:p>
    <w:tbl>
      <w:tblPr>
        <w:tblStyle w:val="TableGrid"/>
        <w:tblW w:w="89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86"/>
        <w:gridCol w:w="2986"/>
        <w:gridCol w:w="2986"/>
      </w:tblGrid>
      <w:tr w:rsidR="007E0DAC" w:rsidRPr="00AE0B98" w:rsidTr="00AE0B98">
        <w:tc>
          <w:tcPr>
            <w:tcW w:w="2986" w:type="dxa"/>
            <w:shd w:val="clear" w:color="auto" w:fill="E6F0E9"/>
            <w:vAlign w:val="center"/>
          </w:tcPr>
          <w:p w:rsidR="007E0DAC" w:rsidRPr="00AE0B98" w:rsidRDefault="000E22FF">
            <w:pPr>
              <w:spacing w:before="60" w:after="60"/>
            </w:pPr>
            <w:r w:rsidRPr="00AE0B98">
              <w:rPr>
                <w:b/>
                <w:color w:val="0F4930"/>
                <w:sz w:val="18"/>
              </w:rPr>
              <w:t>Aspek/Indikator</w:t>
            </w:r>
          </w:p>
        </w:tc>
        <w:tc>
          <w:tcPr>
            <w:tcW w:w="2986" w:type="dxa"/>
            <w:shd w:val="clear" w:color="auto" w:fill="E6F0E9"/>
            <w:vAlign w:val="center"/>
          </w:tcPr>
          <w:p w:rsidR="007E0DAC" w:rsidRPr="00AE0B98" w:rsidRDefault="000E22FF">
            <w:pPr>
              <w:spacing w:before="60" w:after="60"/>
            </w:pPr>
            <w:r w:rsidRPr="00AE0B98">
              <w:rPr>
                <w:b/>
                <w:color w:val="0F4930"/>
                <w:sz w:val="18"/>
              </w:rPr>
              <w:t>Sumber data</w:t>
            </w:r>
          </w:p>
        </w:tc>
        <w:tc>
          <w:tcPr>
            <w:tcW w:w="2986" w:type="dxa"/>
            <w:shd w:val="clear" w:color="auto" w:fill="E6F0E9"/>
            <w:vAlign w:val="center"/>
          </w:tcPr>
          <w:p w:rsidR="007E0DAC" w:rsidRPr="00AE0B98" w:rsidRDefault="000E22FF">
            <w:pPr>
              <w:spacing w:before="60" w:after="60"/>
            </w:pPr>
            <w:r w:rsidRPr="00AE0B98">
              <w:rPr>
                <w:b/>
                <w:color w:val="0F4930"/>
                <w:sz w:val="18"/>
              </w:rPr>
              <w:t>Hasil ringkas</w:t>
            </w:r>
          </w:p>
        </w:tc>
      </w:tr>
      <w:tr w:rsidR="007E0DAC" w:rsidRPr="00AE0B98" w:rsidTr="00AE0B98">
        <w:tc>
          <w:tcPr>
            <w:tcW w:w="2986" w:type="dxa"/>
            <w:vAlign w:val="center"/>
          </w:tcPr>
          <w:p w:rsidR="007E0DAC" w:rsidRPr="00AE0B98" w:rsidRDefault="000E22FF">
            <w:pPr>
              <w:spacing w:before="60" w:after="60"/>
            </w:pPr>
            <w:r w:rsidRPr="00AE0B98">
              <w:rPr>
                <w:sz w:val="18"/>
              </w:rPr>
              <w:t>[Indikator A]</w:t>
            </w:r>
          </w:p>
        </w:tc>
        <w:tc>
          <w:tcPr>
            <w:tcW w:w="2986" w:type="dxa"/>
            <w:vAlign w:val="center"/>
          </w:tcPr>
          <w:p w:rsidR="007E0DAC" w:rsidRPr="00AE0B98" w:rsidRDefault="000E22FF">
            <w:pPr>
              <w:spacing w:before="60" w:after="60"/>
            </w:pPr>
            <w:r w:rsidRPr="00AE0B98">
              <w:rPr>
                <w:sz w:val="18"/>
              </w:rPr>
              <w:t>[Survei/wawancara/dokumen]</w:t>
            </w:r>
          </w:p>
        </w:tc>
        <w:tc>
          <w:tcPr>
            <w:tcW w:w="2986" w:type="dxa"/>
            <w:vAlign w:val="center"/>
          </w:tcPr>
          <w:p w:rsidR="007E0DAC" w:rsidRPr="00AE0B98" w:rsidRDefault="000E22FF">
            <w:pPr>
              <w:spacing w:before="60" w:after="60"/>
            </w:pPr>
            <w:r w:rsidRPr="00AE0B98">
              <w:rPr>
                <w:sz w:val="18"/>
              </w:rPr>
              <w:t>[Isi berdasarkan temuan]</w:t>
            </w:r>
          </w:p>
        </w:tc>
      </w:tr>
      <w:tr w:rsidR="007E0DAC" w:rsidRPr="00AE0B98" w:rsidTr="00AE0B98">
        <w:tc>
          <w:tcPr>
            <w:tcW w:w="2986" w:type="dxa"/>
            <w:vAlign w:val="center"/>
          </w:tcPr>
          <w:p w:rsidR="007E0DAC" w:rsidRPr="00AE0B98" w:rsidRDefault="000E22FF">
            <w:pPr>
              <w:spacing w:before="60" w:after="60"/>
            </w:pPr>
            <w:r w:rsidRPr="00AE0B98">
              <w:rPr>
                <w:sz w:val="18"/>
              </w:rPr>
              <w:t>[Indikator B]</w:t>
            </w:r>
          </w:p>
        </w:tc>
        <w:tc>
          <w:tcPr>
            <w:tcW w:w="2986" w:type="dxa"/>
            <w:vAlign w:val="center"/>
          </w:tcPr>
          <w:p w:rsidR="007E0DAC" w:rsidRPr="00AE0B98" w:rsidRDefault="000E22FF">
            <w:pPr>
              <w:spacing w:before="60" w:after="60"/>
            </w:pPr>
            <w:r w:rsidRPr="00AE0B98">
              <w:rPr>
                <w:sz w:val="18"/>
              </w:rPr>
              <w:t>[Survei/wawancara/dokumen]</w:t>
            </w:r>
          </w:p>
        </w:tc>
        <w:tc>
          <w:tcPr>
            <w:tcW w:w="2986" w:type="dxa"/>
            <w:vAlign w:val="center"/>
          </w:tcPr>
          <w:p w:rsidR="007E0DAC" w:rsidRPr="00AE0B98" w:rsidRDefault="000E22FF">
            <w:pPr>
              <w:spacing w:before="60" w:after="60"/>
            </w:pPr>
            <w:r w:rsidRPr="00AE0B98">
              <w:rPr>
                <w:sz w:val="18"/>
              </w:rPr>
              <w:t>[Isi berdasarkan temuan]</w:t>
            </w:r>
          </w:p>
        </w:tc>
      </w:tr>
    </w:tbl>
    <w:p w:rsidR="007E0DAC" w:rsidRPr="00AE0B98" w:rsidRDefault="000E22FF">
      <w:pPr>
        <w:spacing w:before="240" w:after="100"/>
        <w:jc w:val="center"/>
      </w:pPr>
      <w:r w:rsidRPr="00AE0B98">
        <w:rPr>
          <w:color w:val="0F4930"/>
          <w:sz w:val="19"/>
        </w:rPr>
        <w:t>Gambar 1. [Judul gambar dicantumkan di bawah gambar]</w:t>
      </w:r>
    </w:p>
    <w:p w:rsidR="007E0DAC" w:rsidRPr="00AE0B98" w:rsidRDefault="000E22FF">
      <w:pPr>
        <w:spacing w:after="80"/>
        <w:jc w:val="center"/>
      </w:pPr>
      <w:r w:rsidRPr="00AE0B98">
        <w:rPr>
          <w:color w:val="555C58"/>
          <w:sz w:val="19"/>
        </w:rPr>
        <w:t>Contoh penomoran rumus:  Y = α + βX + ε                                                   (1)</w:t>
      </w:r>
    </w:p>
    <w:p w:rsidR="007E0DAC" w:rsidRPr="00AE0B98" w:rsidRDefault="000E22FF" w:rsidP="00A04D92">
      <w:pPr>
        <w:pStyle w:val="AristhaSection"/>
      </w:pPr>
      <w:r w:rsidRPr="00AE0B98">
        <w:t>KESIMPULAN</w:t>
      </w:r>
      <w:r w:rsidR="00A04D92">
        <w:t xml:space="preserve"> </w:t>
      </w:r>
      <w:r w:rsidR="00A04D92" w:rsidRPr="00A04D92">
        <w:rPr>
          <w:rFonts w:hint="eastAsia"/>
        </w:rPr>
        <w:t>←</w:t>
      </w:r>
      <w:r w:rsidR="00A04D92" w:rsidRPr="00A04D92">
        <w:t xml:space="preserve"> Candara 12pt</w:t>
      </w:r>
    </w:p>
    <w:p w:rsidR="007E0DAC" w:rsidRPr="00AE0B98" w:rsidRDefault="000E22FF" w:rsidP="00A04D92">
      <w:pPr>
        <w:spacing w:after="100"/>
        <w:jc w:val="both"/>
      </w:pPr>
      <w:proofErr w:type="gramStart"/>
      <w:r w:rsidRPr="00AE0B98">
        <w:t>[Jawab tujuan penelitian secara langsung, nyatakan kontribusi utama serta implikasi.</w:t>
      </w:r>
      <w:proofErr w:type="gramEnd"/>
      <w:r w:rsidRPr="00AE0B98">
        <w:t xml:space="preserve"> Tuliskan keterbatasan dan rekomendasi penelitian berikutnya secara proporsional. </w:t>
      </w:r>
      <w:proofErr w:type="gramStart"/>
      <w:r w:rsidRPr="00AE0B98">
        <w:t>Hindari mengulang abstrak atau menambahkan hasil baru.]</w:t>
      </w:r>
      <w:proofErr w:type="gramEnd"/>
      <w:r w:rsidR="00A04D92">
        <w:t xml:space="preserve"> </w:t>
      </w:r>
      <w:r w:rsidR="00A04D92" w:rsidRPr="00A04D92">
        <w:rPr>
          <w:rFonts w:hint="eastAsia"/>
        </w:rPr>
        <w:t>←</w:t>
      </w:r>
      <w:r w:rsidR="00A04D92" w:rsidRPr="00A04D92">
        <w:t xml:space="preserve"> Candara 10.5pt</w:t>
      </w:r>
    </w:p>
    <w:p w:rsidR="007E0DAC" w:rsidRPr="00AE0B98" w:rsidRDefault="000E22FF" w:rsidP="00A04D92">
      <w:pPr>
        <w:pStyle w:val="AristhaSection"/>
      </w:pPr>
      <w:r w:rsidRPr="00AE0B98">
        <w:t>UCAPAN TERIMA KASIH (OPSIONAL)</w:t>
      </w:r>
      <w:r w:rsidR="00A04D92">
        <w:t xml:space="preserve"> </w:t>
      </w:r>
      <w:r w:rsidR="00A04D92" w:rsidRPr="00A04D92">
        <w:rPr>
          <w:rFonts w:hint="eastAsia"/>
        </w:rPr>
        <w:t>←</w:t>
      </w:r>
      <w:r w:rsidR="00A04D92" w:rsidRPr="00A04D92">
        <w:t xml:space="preserve"> Candara 12pt</w:t>
      </w:r>
    </w:p>
    <w:p w:rsidR="007E0DAC" w:rsidRPr="00AE0B98" w:rsidRDefault="000E22FF" w:rsidP="00A04D92">
      <w:pPr>
        <w:spacing w:after="100"/>
        <w:jc w:val="both"/>
      </w:pPr>
      <w:proofErr w:type="gramStart"/>
      <w:r w:rsidRPr="00AE0B98">
        <w:t>[Tuliskan pihak yang mendukung atau sumber pendanaan jika relevan.</w:t>
      </w:r>
      <w:proofErr w:type="gramEnd"/>
      <w:r w:rsidRPr="00AE0B98">
        <w:t xml:space="preserve"> </w:t>
      </w:r>
      <w:proofErr w:type="gramStart"/>
      <w:r w:rsidRPr="00AE0B98">
        <w:t>Sesuaikan identitas dan metadata penulis dengan kebijakan penelaahan anonim ARISTHA.]</w:t>
      </w:r>
      <w:proofErr w:type="gramEnd"/>
      <w:r w:rsidR="00A04D92">
        <w:t xml:space="preserve"> </w:t>
      </w:r>
      <w:r w:rsidR="00A04D92" w:rsidRPr="00A04D92">
        <w:rPr>
          <w:rFonts w:hint="eastAsia"/>
        </w:rPr>
        <w:t>←</w:t>
      </w:r>
      <w:r w:rsidR="00A04D92" w:rsidRPr="00A04D92">
        <w:t xml:space="preserve"> Candara 10.5pt</w:t>
      </w:r>
    </w:p>
    <w:p w:rsidR="007E0DAC" w:rsidRPr="00AE0B98" w:rsidRDefault="000E22FF" w:rsidP="00A04D92">
      <w:pPr>
        <w:pStyle w:val="AristhaSection"/>
      </w:pPr>
      <w:r w:rsidRPr="00AE0B98">
        <w:t>DAFTAR PUSTAKA</w:t>
      </w:r>
      <w:r w:rsidR="00A04D92">
        <w:t xml:space="preserve"> </w:t>
      </w:r>
      <w:r w:rsidR="00A04D92" w:rsidRPr="00A04D92">
        <w:rPr>
          <w:rFonts w:hint="eastAsia"/>
        </w:rPr>
        <w:t>←</w:t>
      </w:r>
      <w:r w:rsidR="00A04D92" w:rsidRPr="00A04D92">
        <w:t xml:space="preserve"> Candara 12pt</w:t>
      </w:r>
    </w:p>
    <w:p w:rsidR="007E0DAC" w:rsidRPr="00AE0B98" w:rsidRDefault="000E22FF" w:rsidP="00A04D92">
      <w:pPr>
        <w:spacing w:after="140"/>
        <w:jc w:val="both"/>
      </w:pPr>
      <w:r w:rsidRPr="00AE0B98">
        <w:rPr>
          <w:color w:val="505854"/>
          <w:sz w:val="19"/>
        </w:rPr>
        <w:t xml:space="preserve">Contoh daftar pustaka berikut menggunakan APA Style edisi ke-7, disusun secara alfabetis menurut </w:t>
      </w:r>
      <w:proofErr w:type="gramStart"/>
      <w:r w:rsidRPr="00AE0B98">
        <w:rPr>
          <w:color w:val="505854"/>
          <w:sz w:val="19"/>
        </w:rPr>
        <w:t>nama</w:t>
      </w:r>
      <w:proofErr w:type="gramEnd"/>
      <w:r w:rsidRPr="00AE0B98">
        <w:rPr>
          <w:color w:val="505854"/>
          <w:sz w:val="19"/>
        </w:rPr>
        <w:t xml:space="preserve"> belakang penulis pertama, tanpa nomor, dengan indentasi menggantung (hanging indent). Judul artikel memakai gaya huruf kalimat, sedangkan nama jurnal dan volume dicetak miring. Gunakan sumber yang benar-benar dibaca dan dikutip di dalam naskah. </w:t>
      </w:r>
      <w:proofErr w:type="gramStart"/>
      <w:r w:rsidRPr="00AE0B98">
        <w:rPr>
          <w:color w:val="505854"/>
          <w:sz w:val="19"/>
        </w:rPr>
        <w:t xml:space="preserve">Sumber-sumber berikut merupakan contoh artikel nasional dan internasional sesuai cakupan ARISTHA, </w:t>
      </w:r>
      <w:proofErr w:type="spellStart"/>
      <w:r w:rsidRPr="00AE0B98">
        <w:rPr>
          <w:color w:val="505854"/>
          <w:sz w:val="19"/>
        </w:rPr>
        <w:t>bukan</w:t>
      </w:r>
      <w:proofErr w:type="spellEnd"/>
      <w:r w:rsidRPr="00AE0B98">
        <w:rPr>
          <w:color w:val="505854"/>
          <w:sz w:val="19"/>
        </w:rPr>
        <w:t xml:space="preserve"> </w:t>
      </w:r>
      <w:proofErr w:type="spellStart"/>
      <w:r w:rsidRPr="00AE0B98">
        <w:rPr>
          <w:color w:val="505854"/>
          <w:sz w:val="19"/>
        </w:rPr>
        <w:t>daftar</w:t>
      </w:r>
      <w:proofErr w:type="spellEnd"/>
      <w:r w:rsidRPr="00AE0B98">
        <w:rPr>
          <w:color w:val="505854"/>
          <w:sz w:val="19"/>
        </w:rPr>
        <w:t xml:space="preserve"> </w:t>
      </w:r>
      <w:proofErr w:type="spellStart"/>
      <w:r w:rsidRPr="00AE0B98">
        <w:rPr>
          <w:color w:val="505854"/>
          <w:sz w:val="19"/>
        </w:rPr>
        <w:t>pustaka</w:t>
      </w:r>
      <w:proofErr w:type="spellEnd"/>
      <w:r w:rsidRPr="00AE0B98">
        <w:rPr>
          <w:color w:val="505854"/>
          <w:sz w:val="19"/>
        </w:rPr>
        <w:t xml:space="preserve"> </w:t>
      </w:r>
      <w:proofErr w:type="spellStart"/>
      <w:r w:rsidRPr="00AE0B98">
        <w:rPr>
          <w:color w:val="505854"/>
          <w:sz w:val="19"/>
        </w:rPr>
        <w:t>wajib</w:t>
      </w:r>
      <w:proofErr w:type="spellEnd"/>
      <w:r w:rsidRPr="00AE0B98">
        <w:rPr>
          <w:color w:val="505854"/>
          <w:sz w:val="19"/>
        </w:rPr>
        <w:t>.</w:t>
      </w:r>
      <w:proofErr w:type="gramEnd"/>
      <w:r w:rsidR="00A04D92">
        <w:rPr>
          <w:color w:val="505854"/>
          <w:sz w:val="19"/>
        </w:rPr>
        <w:t xml:space="preserve"> </w:t>
      </w:r>
      <w:r w:rsidR="00A04D92" w:rsidRPr="00A04D92">
        <w:rPr>
          <w:rFonts w:hint="eastAsia"/>
          <w:color w:val="505854"/>
          <w:sz w:val="19"/>
        </w:rPr>
        <w:t>←</w:t>
      </w:r>
      <w:r w:rsidR="00A04D92" w:rsidRPr="00A04D92">
        <w:rPr>
          <w:color w:val="505854"/>
          <w:sz w:val="19"/>
        </w:rPr>
        <w:t xml:space="preserve"> Candara </w:t>
      </w:r>
      <w:r w:rsidR="00A04D92">
        <w:rPr>
          <w:color w:val="505854"/>
          <w:sz w:val="19"/>
        </w:rPr>
        <w:t>9</w:t>
      </w:r>
      <w:r w:rsidR="00A04D92" w:rsidRPr="00A04D92">
        <w:rPr>
          <w:color w:val="505854"/>
          <w:sz w:val="19"/>
        </w:rPr>
        <w:t>.5pt</w:t>
      </w:r>
    </w:p>
    <w:p w:rsidR="007E0DAC" w:rsidRPr="00AE0B98" w:rsidRDefault="000E22FF">
      <w:pPr>
        <w:spacing w:after="140" w:line="269" w:lineRule="auto"/>
        <w:ind w:left="425" w:hanging="425"/>
      </w:pPr>
      <w:proofErr w:type="gramStart"/>
      <w:r w:rsidRPr="00AE0B98">
        <w:rPr>
          <w:color w:val="252B27"/>
          <w:sz w:val="19"/>
        </w:rPr>
        <w:t>Akhsanty, A. S., Setyowati, R., Musyafa, A. A., &amp; Destyana, M. E. (2023).</w:t>
      </w:r>
      <w:proofErr w:type="gramEnd"/>
      <w:r w:rsidRPr="00AE0B98">
        <w:rPr>
          <w:color w:val="252B27"/>
          <w:sz w:val="19"/>
        </w:rPr>
        <w:t xml:space="preserve"> Halal certification mechanism for Sharia hotels in the development of Muslim-friendly tourism under Job Creation Law. </w:t>
      </w:r>
      <w:r w:rsidRPr="00AE0B98">
        <w:rPr>
          <w:i/>
          <w:color w:val="252B27"/>
          <w:sz w:val="19"/>
        </w:rPr>
        <w:t>Borobudur Law Review</w:t>
      </w:r>
      <w:r w:rsidRPr="00AE0B98">
        <w:rPr>
          <w:color w:val="252B27"/>
          <w:sz w:val="19"/>
        </w:rPr>
        <w:t xml:space="preserve">, </w:t>
      </w:r>
      <w:r w:rsidRPr="00AE0B98">
        <w:rPr>
          <w:i/>
          <w:color w:val="252B27"/>
          <w:sz w:val="19"/>
        </w:rPr>
        <w:t>5</w:t>
      </w:r>
      <w:r w:rsidRPr="00AE0B98">
        <w:rPr>
          <w:color w:val="252B27"/>
          <w:sz w:val="19"/>
        </w:rPr>
        <w:t>(1), 1–14. https://doi.org/10.31603/burrev.8766</w:t>
      </w:r>
    </w:p>
    <w:p w:rsidR="007E0DAC" w:rsidRPr="00AE0B98" w:rsidRDefault="000E22FF">
      <w:pPr>
        <w:spacing w:after="140" w:line="269" w:lineRule="auto"/>
        <w:ind w:left="425" w:hanging="425"/>
      </w:pPr>
      <w:r w:rsidRPr="00AE0B98">
        <w:rPr>
          <w:color w:val="252B27"/>
          <w:sz w:val="19"/>
        </w:rPr>
        <w:t xml:space="preserve">Al-Ansi, A., &amp; Han, H. (2019). Role of halal-friendly destination performances, value, satisfaction, and trust in generating destination image and loyalty. </w:t>
      </w:r>
      <w:r w:rsidRPr="00AE0B98">
        <w:rPr>
          <w:i/>
          <w:color w:val="252B27"/>
          <w:sz w:val="19"/>
        </w:rPr>
        <w:t>Journal of Destination Marketing &amp; Management</w:t>
      </w:r>
      <w:r w:rsidRPr="00AE0B98">
        <w:rPr>
          <w:color w:val="252B27"/>
          <w:sz w:val="19"/>
        </w:rPr>
        <w:t xml:space="preserve">, </w:t>
      </w:r>
      <w:r w:rsidRPr="00AE0B98">
        <w:rPr>
          <w:i/>
          <w:color w:val="252B27"/>
          <w:sz w:val="19"/>
        </w:rPr>
        <w:t>13</w:t>
      </w:r>
      <w:r w:rsidRPr="00AE0B98">
        <w:rPr>
          <w:color w:val="252B27"/>
          <w:sz w:val="19"/>
        </w:rPr>
        <w:t>, 51–60. https://doi.org/10.1016/j.jdmm.2019.05.007</w:t>
      </w:r>
    </w:p>
    <w:p w:rsidR="007E0DAC" w:rsidRPr="00AE0B98" w:rsidRDefault="000E22FF">
      <w:pPr>
        <w:spacing w:after="140" w:line="269" w:lineRule="auto"/>
        <w:ind w:left="425" w:hanging="425"/>
      </w:pPr>
      <w:r w:rsidRPr="00AE0B98">
        <w:rPr>
          <w:color w:val="252B27"/>
          <w:sz w:val="19"/>
        </w:rPr>
        <w:t xml:space="preserve">Battour, M., &amp; Ismail, M. N. (2016). Halal tourism: Concepts, practises, challenges and future. </w:t>
      </w:r>
      <w:r w:rsidRPr="00AE0B98">
        <w:rPr>
          <w:i/>
          <w:color w:val="252B27"/>
          <w:sz w:val="19"/>
        </w:rPr>
        <w:t>Tourism Management Perspectives</w:t>
      </w:r>
      <w:r w:rsidRPr="00AE0B98">
        <w:rPr>
          <w:color w:val="252B27"/>
          <w:sz w:val="19"/>
        </w:rPr>
        <w:t xml:space="preserve">, </w:t>
      </w:r>
      <w:r w:rsidRPr="00AE0B98">
        <w:rPr>
          <w:i/>
          <w:color w:val="252B27"/>
          <w:sz w:val="19"/>
        </w:rPr>
        <w:t>19</w:t>
      </w:r>
      <w:r w:rsidRPr="00AE0B98">
        <w:rPr>
          <w:color w:val="252B27"/>
          <w:sz w:val="19"/>
        </w:rPr>
        <w:t>, 150–154. https://doi.org/10.1016/j.tmp.2015.12.008</w:t>
      </w:r>
    </w:p>
    <w:p w:rsidR="007E0DAC" w:rsidRPr="00AE0B98" w:rsidRDefault="000E22FF">
      <w:pPr>
        <w:spacing w:after="140" w:line="269" w:lineRule="auto"/>
        <w:ind w:left="425" w:hanging="425"/>
      </w:pPr>
      <w:r w:rsidRPr="00AE0B98">
        <w:rPr>
          <w:color w:val="252B27"/>
          <w:sz w:val="19"/>
        </w:rPr>
        <w:t xml:space="preserve">Han, H., Al-Ansi, A., Olya, H. G. T., &amp; Kim, W. (2019). Exploring halal-friendly destination attributes in South Korea: Perceptions and behaviors of Muslim travelers toward a non-Muslim destination. </w:t>
      </w:r>
      <w:r w:rsidRPr="00AE0B98">
        <w:rPr>
          <w:i/>
          <w:color w:val="252B27"/>
          <w:sz w:val="19"/>
        </w:rPr>
        <w:t>Tourism Management</w:t>
      </w:r>
      <w:r w:rsidRPr="00AE0B98">
        <w:rPr>
          <w:color w:val="252B27"/>
          <w:sz w:val="19"/>
        </w:rPr>
        <w:t xml:space="preserve">, </w:t>
      </w:r>
      <w:r w:rsidRPr="00AE0B98">
        <w:rPr>
          <w:i/>
          <w:color w:val="252B27"/>
          <w:sz w:val="19"/>
        </w:rPr>
        <w:t>71</w:t>
      </w:r>
      <w:r w:rsidRPr="00AE0B98">
        <w:rPr>
          <w:color w:val="252B27"/>
          <w:sz w:val="19"/>
        </w:rPr>
        <w:t>, 151–164. https://doi.org/10.1016/j.tourman.2018.10.010</w:t>
      </w:r>
    </w:p>
    <w:p w:rsidR="007E0DAC" w:rsidRPr="00AE0B98" w:rsidRDefault="000E22FF">
      <w:pPr>
        <w:spacing w:after="140" w:line="269" w:lineRule="auto"/>
        <w:ind w:left="425" w:hanging="425"/>
      </w:pPr>
      <w:r w:rsidRPr="00AE0B98">
        <w:rPr>
          <w:color w:val="252B27"/>
          <w:sz w:val="19"/>
        </w:rPr>
        <w:t xml:space="preserve">Nirwani, A., Kusumah, A. H. G., &amp; Yudha, E. S. (2024). Muslim-friendly tourism attributes: A summary of studies from 2014 to 2024. </w:t>
      </w:r>
      <w:r w:rsidRPr="00AE0B98">
        <w:rPr>
          <w:i/>
          <w:color w:val="252B27"/>
          <w:sz w:val="19"/>
        </w:rPr>
        <w:t>Journal of Indonesian Tourism, Hospitality and Recreation</w:t>
      </w:r>
      <w:r w:rsidRPr="00AE0B98">
        <w:rPr>
          <w:color w:val="252B27"/>
          <w:sz w:val="19"/>
        </w:rPr>
        <w:t xml:space="preserve">, </w:t>
      </w:r>
      <w:r w:rsidRPr="00AE0B98">
        <w:rPr>
          <w:i/>
          <w:color w:val="252B27"/>
          <w:sz w:val="19"/>
        </w:rPr>
        <w:t>7</w:t>
      </w:r>
      <w:r w:rsidRPr="00AE0B98">
        <w:rPr>
          <w:color w:val="252B27"/>
          <w:sz w:val="19"/>
        </w:rPr>
        <w:t>(2), 243–260. https://doi.org/10.17509/jithor.v7i2.75953</w:t>
      </w:r>
    </w:p>
    <w:p w:rsidR="007E0DAC" w:rsidRPr="00AE0B98" w:rsidRDefault="000E22FF">
      <w:pPr>
        <w:spacing w:after="140" w:line="269" w:lineRule="auto"/>
        <w:ind w:left="425" w:hanging="425"/>
      </w:pPr>
      <w:r w:rsidRPr="00AE0B98">
        <w:rPr>
          <w:color w:val="252B27"/>
          <w:sz w:val="19"/>
        </w:rPr>
        <w:t xml:space="preserve">Pattaray, A., &amp; Herman, H. (2024). Tourism and Islamic hospitality: Measuring halal attributes, satisfaction and expectations of Muslim tourists. </w:t>
      </w:r>
      <w:r w:rsidRPr="00AE0B98">
        <w:rPr>
          <w:i/>
          <w:color w:val="252B27"/>
          <w:sz w:val="19"/>
        </w:rPr>
        <w:t>Jurnal Pariwisata Pesona</w:t>
      </w:r>
      <w:r w:rsidRPr="00AE0B98">
        <w:rPr>
          <w:color w:val="252B27"/>
          <w:sz w:val="19"/>
        </w:rPr>
        <w:t xml:space="preserve">, </w:t>
      </w:r>
      <w:r w:rsidRPr="00AE0B98">
        <w:rPr>
          <w:i/>
          <w:color w:val="252B27"/>
          <w:sz w:val="19"/>
        </w:rPr>
        <w:t>9</w:t>
      </w:r>
      <w:r w:rsidRPr="00AE0B98">
        <w:rPr>
          <w:color w:val="252B27"/>
          <w:sz w:val="19"/>
        </w:rPr>
        <w:t>(1), 1–13. https://doi.org/10.26905/jpp.v9i1.12453</w:t>
      </w:r>
    </w:p>
    <w:p w:rsidR="007E0DAC" w:rsidRPr="00AE0B98" w:rsidRDefault="000E22FF">
      <w:pPr>
        <w:spacing w:after="140" w:line="269" w:lineRule="auto"/>
        <w:ind w:left="425" w:hanging="425"/>
      </w:pPr>
      <w:r w:rsidRPr="00AE0B98">
        <w:rPr>
          <w:color w:val="252B27"/>
          <w:sz w:val="19"/>
        </w:rPr>
        <w:lastRenderedPageBreak/>
        <w:t xml:space="preserve">Sari, W., &amp; Nur’aeni, N. (2023). The effect of Muslim-friendly tourism on Muslim tourist satisfaction in Ciwidey District, Bandung Regency. </w:t>
      </w:r>
      <w:r w:rsidRPr="00AE0B98">
        <w:rPr>
          <w:i/>
          <w:color w:val="252B27"/>
          <w:sz w:val="19"/>
        </w:rPr>
        <w:t>Indonesian Journal of Economics and Management</w:t>
      </w:r>
      <w:r w:rsidRPr="00AE0B98">
        <w:rPr>
          <w:color w:val="252B27"/>
          <w:sz w:val="19"/>
        </w:rPr>
        <w:t xml:space="preserve">, </w:t>
      </w:r>
      <w:r w:rsidRPr="00AE0B98">
        <w:rPr>
          <w:i/>
          <w:color w:val="252B27"/>
          <w:sz w:val="19"/>
        </w:rPr>
        <w:t>4</w:t>
      </w:r>
      <w:r w:rsidRPr="00AE0B98">
        <w:rPr>
          <w:color w:val="252B27"/>
          <w:sz w:val="19"/>
        </w:rPr>
        <w:t>(1), 108–116. https://doi.org/10.35313/ijem.v4i1.5483</w:t>
      </w:r>
    </w:p>
    <w:p w:rsidR="007E0DAC" w:rsidRPr="00AE0B98" w:rsidRDefault="000E22FF">
      <w:pPr>
        <w:spacing w:after="140" w:line="269" w:lineRule="auto"/>
        <w:ind w:left="425" w:hanging="425"/>
      </w:pPr>
      <w:r w:rsidRPr="00AE0B98">
        <w:rPr>
          <w:color w:val="252B27"/>
          <w:sz w:val="19"/>
        </w:rPr>
        <w:t xml:space="preserve">Suhartanto, D., Gan, C., Andrianto, T., Tuan Ismail, T. A., &amp; Wibisono, N. (2021). Holistic tourist experience in halal tourism: Evidence from Indonesian domestic tourists. </w:t>
      </w:r>
      <w:r w:rsidRPr="00AE0B98">
        <w:rPr>
          <w:i/>
          <w:color w:val="252B27"/>
          <w:sz w:val="19"/>
        </w:rPr>
        <w:t>Tourism Management Perspectives</w:t>
      </w:r>
      <w:r w:rsidRPr="00AE0B98">
        <w:rPr>
          <w:color w:val="252B27"/>
          <w:sz w:val="19"/>
        </w:rPr>
        <w:t xml:space="preserve">, </w:t>
      </w:r>
      <w:r w:rsidRPr="00AE0B98">
        <w:rPr>
          <w:i/>
          <w:color w:val="252B27"/>
          <w:sz w:val="19"/>
        </w:rPr>
        <w:t>40</w:t>
      </w:r>
      <w:r w:rsidRPr="00AE0B98">
        <w:rPr>
          <w:color w:val="252B27"/>
          <w:sz w:val="19"/>
        </w:rPr>
        <w:t>, Article 100884. https://doi.org/10.1016/j.tmp.2021.100884</w:t>
      </w:r>
    </w:p>
    <w:p w:rsidR="007E0DAC" w:rsidRPr="00AE0B98" w:rsidRDefault="000E22FF">
      <w:pPr>
        <w:spacing w:after="140" w:line="269" w:lineRule="auto"/>
        <w:ind w:left="425" w:hanging="425"/>
      </w:pPr>
      <w:r w:rsidRPr="00AE0B98">
        <w:rPr>
          <w:color w:val="252B27"/>
          <w:sz w:val="19"/>
        </w:rPr>
        <w:t xml:space="preserve">Syaharani, H. R., &amp; Fahmi, M. F. (2024). Examining Muslim friendly tourism as a strategy to embrace halal tourism prospects. </w:t>
      </w:r>
      <w:r w:rsidRPr="00AE0B98">
        <w:rPr>
          <w:i/>
          <w:color w:val="252B27"/>
          <w:sz w:val="19"/>
        </w:rPr>
        <w:t>LAA MAISYIR: Jurnal Ekonomi Islam</w:t>
      </w:r>
      <w:r w:rsidRPr="00AE0B98">
        <w:rPr>
          <w:color w:val="252B27"/>
          <w:sz w:val="19"/>
        </w:rPr>
        <w:t xml:space="preserve">, </w:t>
      </w:r>
      <w:r w:rsidRPr="00AE0B98">
        <w:rPr>
          <w:i/>
          <w:color w:val="252B27"/>
          <w:sz w:val="19"/>
        </w:rPr>
        <w:t>11</w:t>
      </w:r>
      <w:r w:rsidRPr="00AE0B98">
        <w:rPr>
          <w:color w:val="252B27"/>
          <w:sz w:val="19"/>
        </w:rPr>
        <w:t>(1), 123–139. https://doi.org/10.24252/lamaisyir.v11i1.48097</w:t>
      </w:r>
    </w:p>
    <w:p w:rsidR="007E0DAC" w:rsidRPr="00AE0B98" w:rsidRDefault="000E22FF">
      <w:pPr>
        <w:spacing w:after="140" w:line="269" w:lineRule="auto"/>
        <w:ind w:left="425" w:hanging="425"/>
      </w:pPr>
      <w:r w:rsidRPr="00AE0B98">
        <w:rPr>
          <w:color w:val="252B27"/>
          <w:sz w:val="19"/>
        </w:rPr>
        <w:t xml:space="preserve">Yasin, Y., Sensuse, D. I., Hidayat, D. S., Purwaningsih, E. K., &amp; Ekawati, R. (2024). Empowering Islamic hospitality: Designing a halal tourism information system for Muslim travelers in Bali, Indonesia. </w:t>
      </w:r>
      <w:r w:rsidRPr="00AE0B98">
        <w:rPr>
          <w:i/>
          <w:color w:val="252B27"/>
          <w:sz w:val="19"/>
        </w:rPr>
        <w:t>Eduvest: Journal of Universal Studies</w:t>
      </w:r>
      <w:r w:rsidRPr="00AE0B98">
        <w:rPr>
          <w:color w:val="252B27"/>
          <w:sz w:val="19"/>
        </w:rPr>
        <w:t xml:space="preserve">, </w:t>
      </w:r>
      <w:r w:rsidRPr="00AE0B98">
        <w:rPr>
          <w:i/>
          <w:color w:val="252B27"/>
          <w:sz w:val="19"/>
        </w:rPr>
        <w:t>4</w:t>
      </w:r>
      <w:r w:rsidRPr="00AE0B98">
        <w:rPr>
          <w:color w:val="252B27"/>
          <w:sz w:val="19"/>
        </w:rPr>
        <w:t>(11), 9909–9920. https://doi.org/10.59188/eduvest.v4i11.40136</w:t>
      </w:r>
    </w:p>
    <w:p w:rsidR="007E0DAC" w:rsidRPr="00AE0B98" w:rsidRDefault="000E22FF">
      <w:pPr>
        <w:pStyle w:val="AristhaSection"/>
      </w:pPr>
      <w:r w:rsidRPr="00AE0B98">
        <w:t>PETUNJUK PENULISAN (HAPUS SEBELUM MENGIRIM NASKAH)</w:t>
      </w:r>
    </w:p>
    <w:p w:rsidR="007E0DAC" w:rsidRPr="00AE0B98" w:rsidRDefault="000E22FF">
      <w:pPr>
        <w:spacing w:after="100"/>
        <w:jc w:val="both"/>
      </w:pPr>
      <w:r w:rsidRPr="00AE0B98">
        <w:rPr>
          <w:color w:val="505854"/>
          <w:sz w:val="18"/>
        </w:rPr>
        <w:t>Gunakan kertas A4, satu kolom; judul maksimal 12 kata (Candara 16 pt, tebal); nama penulis 12 pt; keterangan “Correspondence to” berukuran 10 pt; isi Candara 10,5–11 pt dengan spasi 1,15; judul bagian 12 pt tebal berwarna hijau. Abstrak terdiri atas 150–250 kata dan kata kunci sebanyak 3–6 frasa. Gunakan sitasi dalam teks sistem nama–tahun APA edisi ke-7: (Penulis, Tahun), (Penulis &amp; Penulis, Tahun), atau (Penulis et al., Tahun) untuk tiga penulis atau lebih. Daftar pustaka alfabetis, tanpa nomor, berindentasi menggantung; tuliskan DOI berbentuk tautan https://doi.org/xxxxx jika tersedia. Judul tabel di atas dan judul gambar di bawah. Disarankan menggunakan Zotero atau Mendeley dengan gaya APA 7th edition.</w:t>
      </w:r>
    </w:p>
    <w:p w:rsidR="007E0DAC" w:rsidRDefault="000E22FF">
      <w:pPr>
        <w:spacing w:after="100"/>
        <w:jc w:val="both"/>
        <w:rPr>
          <w:color w:val="505854"/>
          <w:sz w:val="18"/>
        </w:rPr>
      </w:pPr>
      <w:r w:rsidRPr="00AE0B98">
        <w:rPr>
          <w:color w:val="505854"/>
          <w:sz w:val="18"/>
        </w:rPr>
        <w:t xml:space="preserve">Isilah afiliasi, data penelitian, tanggal penerimaan, nomor halaman, serta DOI hanya menggunakan informasi yang benar. ISSN/e-ISSN tidak dicantumkan sampai tersedia nomor resmi. Artikel contoh dan referensi bukan naskah penelitian siap terbit. </w:t>
      </w:r>
      <w:proofErr w:type="gramStart"/>
      <w:r w:rsidRPr="00AE0B98">
        <w:rPr>
          <w:color w:val="505854"/>
          <w:sz w:val="18"/>
        </w:rPr>
        <w:t xml:space="preserve">Periksa petunjuk penulis dan kebijakan penelaahan anonim ganda pada situs resmi ARISTHA sebelum </w:t>
      </w:r>
      <w:proofErr w:type="spellStart"/>
      <w:r w:rsidRPr="00AE0B98">
        <w:rPr>
          <w:color w:val="505854"/>
          <w:sz w:val="18"/>
        </w:rPr>
        <w:t>melakukan</w:t>
      </w:r>
      <w:proofErr w:type="spellEnd"/>
      <w:r w:rsidRPr="00AE0B98">
        <w:rPr>
          <w:color w:val="505854"/>
          <w:sz w:val="18"/>
        </w:rPr>
        <w:t xml:space="preserve"> </w:t>
      </w:r>
      <w:proofErr w:type="spellStart"/>
      <w:r w:rsidRPr="00AE0B98">
        <w:rPr>
          <w:color w:val="505854"/>
          <w:sz w:val="18"/>
        </w:rPr>
        <w:t>pengiriman</w:t>
      </w:r>
      <w:proofErr w:type="spellEnd"/>
      <w:r w:rsidRPr="00AE0B98">
        <w:rPr>
          <w:color w:val="505854"/>
          <w:sz w:val="18"/>
        </w:rPr>
        <w:t xml:space="preserve"> </w:t>
      </w:r>
      <w:proofErr w:type="spellStart"/>
      <w:r w:rsidRPr="00AE0B98">
        <w:rPr>
          <w:color w:val="505854"/>
          <w:sz w:val="18"/>
        </w:rPr>
        <w:t>melalui</w:t>
      </w:r>
      <w:proofErr w:type="spellEnd"/>
      <w:r w:rsidRPr="00AE0B98">
        <w:rPr>
          <w:color w:val="505854"/>
          <w:sz w:val="18"/>
        </w:rPr>
        <w:t xml:space="preserve"> OJS.</w:t>
      </w:r>
      <w:proofErr w:type="gramEnd"/>
    </w:p>
    <w:p w:rsidR="008003B1" w:rsidRDefault="008003B1">
      <w:pPr>
        <w:spacing w:after="100"/>
        <w:jc w:val="both"/>
        <w:rPr>
          <w:color w:val="505854"/>
          <w:sz w:val="18"/>
        </w:rPr>
      </w:pPr>
    </w:p>
    <w:p w:rsidR="008003B1" w:rsidRDefault="008003B1">
      <w:pPr>
        <w:spacing w:after="200"/>
        <w:rPr>
          <w:color w:val="505854"/>
          <w:sz w:val="18"/>
        </w:rPr>
      </w:pPr>
      <w:r>
        <w:rPr>
          <w:color w:val="505854"/>
          <w:sz w:val="18"/>
        </w:rPr>
        <w:br w:type="page"/>
      </w:r>
    </w:p>
    <w:p w:rsidR="008003B1" w:rsidRPr="00AE0B98" w:rsidRDefault="008003B1">
      <w:pPr>
        <w:spacing w:after="100"/>
        <w:jc w:val="both"/>
      </w:pPr>
      <w:bookmarkStart w:id="0" w:name="_GoBack"/>
      <w:bookmarkEnd w:id="0"/>
    </w:p>
    <w:sectPr w:rsidR="008003B1" w:rsidRPr="00AE0B98" w:rsidSect="008003B1">
      <w:headerReference w:type="default" r:id="rId11"/>
      <w:footerReference w:type="even" r:id="rId12"/>
      <w:footerReference w:type="default" r:id="rId13"/>
      <w:pgSz w:w="11906" w:h="16838"/>
      <w:pgMar w:top="1134" w:right="1474" w:bottom="1049" w:left="1474" w:header="369" w:footer="425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DEB" w:rsidRDefault="00640DEB">
      <w:pPr>
        <w:spacing w:after="0" w:line="240" w:lineRule="auto"/>
      </w:pPr>
      <w:r>
        <w:separator/>
      </w:r>
    </w:p>
  </w:endnote>
  <w:endnote w:type="continuationSeparator" w:id="0">
    <w:p w:rsidR="00640DEB" w:rsidRDefault="00640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3B1" w:rsidRDefault="008003B1">
    <w:pPr>
      <w:pStyle w:val="Footer"/>
    </w:pPr>
    <w:r w:rsidRPr="008003B1">
      <mc:AlternateContent>
        <mc:Choice Requires="wps">
          <w:drawing>
            <wp:anchor distT="0" distB="0" distL="114300" distR="114300" simplePos="0" relativeHeight="251663360" behindDoc="0" locked="0" layoutInCell="0" allowOverlap="1" wp14:anchorId="331D60E0" wp14:editId="091A4B25">
              <wp:simplePos x="0" y="0"/>
              <wp:positionH relativeFrom="page">
                <wp:posOffset>6812280</wp:posOffset>
              </wp:positionH>
              <wp:positionV relativeFrom="topMargin">
                <wp:posOffset>370205</wp:posOffset>
              </wp:positionV>
              <wp:extent cx="911860" cy="170815"/>
              <wp:effectExtent l="0" t="0" r="0" b="0"/>
              <wp:wrapNone/>
              <wp:docPr id="22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8003B1" w:rsidRPr="00216EDA" w:rsidRDefault="008003B1" w:rsidP="008003B1">
                          <w:pPr>
                            <w:rPr>
                              <w:color w:val="FFFFFF" w:themeColor="background1"/>
                              <w:sz w:val="22"/>
                            </w:rPr>
                          </w:pPr>
                          <w:r w:rsidRPr="00216EDA">
                            <w:rPr>
                              <w:color w:val="FFFFFF" w:themeColor="background1"/>
                              <w:sz w:val="22"/>
                            </w:rPr>
                            <w:fldChar w:fldCharType="begin"/>
                          </w:r>
                          <w:r w:rsidRPr="00216EDA">
                            <w:rPr>
                              <w:color w:val="FFFFFF" w:themeColor="background1"/>
                              <w:sz w:val="22"/>
                            </w:rPr>
                            <w:instrText xml:space="preserve"> PAGE   \* MERGEFORMAT </w:instrText>
                          </w:r>
                          <w:r w:rsidRPr="00216EDA">
                            <w:rPr>
                              <w:color w:val="FFFFFF" w:themeColor="background1"/>
                              <w:sz w:val="22"/>
                            </w:rPr>
                            <w:fldChar w:fldCharType="separate"/>
                          </w:r>
                          <w:r w:rsidR="00216EDA">
                            <w:rPr>
                              <w:noProof/>
                              <w:color w:val="FFFFFF" w:themeColor="background1"/>
                              <w:sz w:val="22"/>
                            </w:rPr>
                            <w:t>2</w:t>
                          </w:r>
                          <w:r w:rsidRPr="00216EDA">
                            <w:rPr>
                              <w:noProof/>
                              <w:color w:val="FFFFFF" w:themeColor="background1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1" o:spid="_x0000_s1026" type="#_x0000_t202" style="position:absolute;margin-left:536.4pt;margin-top:29.15pt;width:71.8pt;height:13.45pt;z-index:251663360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" o:allowincell="f" fillcolor="#4e6128 [1606]" stroked="f">
              <v:textbox style="mso-fit-shape-to-text:t" inset=",0,,0">
                <w:txbxContent>
                  <w:p w:rsidR="008003B1" w:rsidRPr="00216EDA" w:rsidRDefault="008003B1" w:rsidP="008003B1">
                    <w:pPr>
                      <w:rPr>
                        <w:color w:val="FFFFFF" w:themeColor="background1"/>
                        <w:sz w:val="22"/>
                      </w:rPr>
                    </w:pPr>
                    <w:r w:rsidRPr="00216EDA">
                      <w:rPr>
                        <w:color w:val="FFFFFF" w:themeColor="background1"/>
                        <w:sz w:val="22"/>
                      </w:rPr>
                      <w:fldChar w:fldCharType="begin"/>
                    </w:r>
                    <w:r w:rsidRPr="00216EDA">
                      <w:rPr>
                        <w:color w:val="FFFFFF" w:themeColor="background1"/>
                        <w:sz w:val="22"/>
                      </w:rPr>
                      <w:instrText xml:space="preserve"> PAGE   \* MERGEFORMAT </w:instrText>
                    </w:r>
                    <w:r w:rsidRPr="00216EDA">
                      <w:rPr>
                        <w:color w:val="FFFFFF" w:themeColor="background1"/>
                        <w:sz w:val="22"/>
                      </w:rPr>
                      <w:fldChar w:fldCharType="separate"/>
                    </w:r>
                    <w:r w:rsidR="00216EDA">
                      <w:rPr>
                        <w:noProof/>
                        <w:color w:val="FFFFFF" w:themeColor="background1"/>
                        <w:sz w:val="22"/>
                      </w:rPr>
                      <w:t>2</w:t>
                    </w:r>
                    <w:r w:rsidRPr="00216EDA">
                      <w:rPr>
                        <w:noProof/>
                        <w:color w:val="FFFFFF" w:themeColor="background1"/>
                        <w:sz w:val="22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Pr="008003B1">
      <mc:AlternateContent>
        <mc:Choice Requires="wps">
          <w:drawing>
            <wp:anchor distT="0" distB="0" distL="114300" distR="114300" simplePos="0" relativeHeight="251664384" behindDoc="0" locked="0" layoutInCell="0" allowOverlap="1" wp14:anchorId="27C3CC2B" wp14:editId="1D7C5B79">
              <wp:simplePos x="0" y="0"/>
              <wp:positionH relativeFrom="margin">
                <wp:posOffset>116840</wp:posOffset>
              </wp:positionH>
              <wp:positionV relativeFrom="topMargin">
                <wp:posOffset>370205</wp:posOffset>
              </wp:positionV>
              <wp:extent cx="5943600" cy="173736"/>
              <wp:effectExtent l="0" t="0" r="0" b="635"/>
              <wp:wrapNone/>
              <wp:docPr id="220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03B1" w:rsidRPr="00DF67AF" w:rsidRDefault="008003B1" w:rsidP="008003B1">
                          <w:pPr>
                            <w:jc w:val="right"/>
                            <w:rPr>
                              <w:i/>
                              <w:iCs/>
                              <w:noProof/>
                              <w:sz w:val="22"/>
                            </w:rPr>
                          </w:pPr>
                          <w:r>
                            <w:rPr>
                              <w:i/>
                              <w:iCs/>
                              <w:noProof/>
                              <w:sz w:val="22"/>
                            </w:rPr>
                            <w:t>Rizki Dian Mensari</w:t>
                          </w:r>
                          <w:r>
                            <w:rPr>
                              <w:i/>
                              <w:iCs/>
                              <w:noProof/>
                              <w:sz w:val="22"/>
                            </w:rPr>
                            <w:t>,</w:t>
                          </w:r>
                          <w:r>
                            <w:rPr>
                              <w:i/>
                              <w:iCs/>
                              <w:noProof/>
                              <w:sz w:val="22"/>
                            </w:rPr>
                            <w:t xml:space="preserve"> Ahmad Dzikra</w:t>
                          </w:r>
                          <w:r>
                            <w:rPr>
                              <w:i/>
                              <w:iCs/>
                              <w:noProof/>
                              <w:sz w:val="22"/>
                            </w:rPr>
                            <w:t xml:space="preserve">: </w:t>
                          </w:r>
                          <w:r>
                            <w:rPr>
                              <w:i/>
                              <w:iCs/>
                              <w:noProof/>
                              <w:sz w:val="22"/>
                            </w:rPr>
                            <w:t>Tourism Management Perspective</w:t>
                          </w:r>
                          <w:r w:rsidRPr="00DF67AF">
                            <w:rPr>
                              <w:i/>
                              <w:iCs/>
                              <w:noProof/>
                              <w:sz w:val="22"/>
                            </w:rPr>
                            <w:t xml:space="preserve">… 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0" o:spid="_x0000_s1027" type="#_x0000_t202" style="position:absolute;margin-left:9.2pt;margin-top:29.15pt;width:468pt;height:13.7pt;z-index:251664384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" o:allowincell="f" filled="f" stroked="f">
              <v:textbox style="mso-fit-shape-to-text:t" inset=",0,,0">
                <w:txbxContent>
                  <w:p w:rsidR="008003B1" w:rsidRPr="00DF67AF" w:rsidRDefault="008003B1" w:rsidP="008003B1">
                    <w:pPr>
                      <w:jc w:val="right"/>
                      <w:rPr>
                        <w:i/>
                        <w:iCs/>
                        <w:noProof/>
                        <w:sz w:val="22"/>
                      </w:rPr>
                    </w:pPr>
                    <w:r>
                      <w:rPr>
                        <w:i/>
                        <w:iCs/>
                        <w:noProof/>
                        <w:sz w:val="22"/>
                      </w:rPr>
                      <w:t>Rizki Dian Mensari</w:t>
                    </w:r>
                    <w:r>
                      <w:rPr>
                        <w:i/>
                        <w:iCs/>
                        <w:noProof/>
                        <w:sz w:val="22"/>
                      </w:rPr>
                      <w:t>,</w:t>
                    </w:r>
                    <w:r>
                      <w:rPr>
                        <w:i/>
                        <w:iCs/>
                        <w:noProof/>
                        <w:sz w:val="22"/>
                      </w:rPr>
                      <w:t xml:space="preserve"> Ahmad Dzikra</w:t>
                    </w:r>
                    <w:r>
                      <w:rPr>
                        <w:i/>
                        <w:iCs/>
                        <w:noProof/>
                        <w:sz w:val="22"/>
                      </w:rPr>
                      <w:t xml:space="preserve">: </w:t>
                    </w:r>
                    <w:r>
                      <w:rPr>
                        <w:i/>
                        <w:iCs/>
                        <w:noProof/>
                        <w:sz w:val="22"/>
                      </w:rPr>
                      <w:t>Tourism Management Perspective</w:t>
                    </w:r>
                    <w:r w:rsidRPr="00DF67AF">
                      <w:rPr>
                        <w:i/>
                        <w:iCs/>
                        <w:noProof/>
                        <w:sz w:val="22"/>
                      </w:rPr>
                      <w:t xml:space="preserve">…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DAC" w:rsidRDefault="00722881" w:rsidP="00216EDA">
    <w:pPr>
      <w:pStyle w:val="Footer"/>
      <w:pBdr>
        <w:bottom w:val="single" w:sz="5" w:space="0" w:color="AE8A37"/>
      </w:pBdr>
      <w:jc w:val="center"/>
    </w:pPr>
    <w:r w:rsidRPr="00722881">
      <w:rPr>
        <w:color w:val="0F4930"/>
        <w:sz w:val="16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6646BD4" wp14:editId="45896FFE">
              <wp:simplePos x="0" y="0"/>
              <wp:positionH relativeFrom="margin">
                <wp:posOffset>164465</wp:posOffset>
              </wp:positionH>
              <wp:positionV relativeFrom="topMargin">
                <wp:posOffset>10176510</wp:posOffset>
              </wp:positionV>
              <wp:extent cx="5943600" cy="170815"/>
              <wp:effectExtent l="0" t="0" r="0" b="1333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eastAsia="Calibri"/>
                              <w:i/>
                              <w:iCs/>
                              <w:sz w:val="22"/>
                              <w:lang w:eastAsia="zh-CN"/>
                            </w:rPr>
                            <w:alias w:val="Title"/>
                            <w:id w:val="78679243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722881" w:rsidRPr="00DF67AF" w:rsidRDefault="00216EDA" w:rsidP="00216EDA">
                              <w:pPr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eastAsia="Calibri"/>
                                  <w:i/>
                                  <w:iCs/>
                                  <w:sz w:val="22"/>
                                  <w:lang w:eastAsia="zh-CN"/>
                                </w:rPr>
                                <w:t xml:space="preserve">Volume 1, </w:t>
                              </w:r>
                              <w:proofErr w:type="spellStart"/>
                              <w:r>
                                <w:rPr>
                                  <w:rFonts w:eastAsia="Calibri"/>
                                  <w:i/>
                                  <w:iCs/>
                                  <w:sz w:val="22"/>
                                  <w:lang w:eastAsia="zh-CN"/>
                                </w:rPr>
                                <w:t>Nomor</w:t>
                              </w:r>
                              <w:proofErr w:type="spellEnd"/>
                              <w:r>
                                <w:rPr>
                                  <w:rFonts w:eastAsia="Calibri"/>
                                  <w:i/>
                                  <w:iCs/>
                                  <w:sz w:val="22"/>
                                  <w:lang w:eastAsia="zh-CN"/>
                                </w:rPr>
                                <w:t xml:space="preserve"> 1, </w:t>
                              </w:r>
                              <w:proofErr w:type="spellStart"/>
                              <w:r>
                                <w:rPr>
                                  <w:rFonts w:eastAsia="Calibri"/>
                                  <w:i/>
                                  <w:iCs/>
                                  <w:sz w:val="22"/>
                                  <w:lang w:eastAsia="zh-CN"/>
                                </w:rPr>
                                <w:t>Edisi</w:t>
                              </w:r>
                              <w:proofErr w:type="spellEnd"/>
                              <w:r>
                                <w:rPr>
                                  <w:rFonts w:eastAsia="Calibri"/>
                                  <w:i/>
                                  <w:iCs/>
                                  <w:sz w:val="22"/>
                                  <w:lang w:eastAsia="zh-CN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Calibri"/>
                                  <w:i/>
                                  <w:iCs/>
                                  <w:sz w:val="22"/>
                                  <w:lang w:eastAsia="zh-CN"/>
                                </w:rPr>
                                <w:t>Perdana</w:t>
                              </w:r>
                              <w:proofErr w:type="spellEnd"/>
                              <w:r>
                                <w:rPr>
                                  <w:rFonts w:eastAsia="Calibri"/>
                                  <w:i/>
                                  <w:iCs/>
                                  <w:sz w:val="22"/>
                                  <w:lang w:eastAsia="zh-CN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Calibri"/>
                                  <w:i/>
                                  <w:iCs/>
                                  <w:sz w:val="22"/>
                                  <w:lang w:eastAsia="zh-CN"/>
                                </w:rPr>
                                <w:t>Desember</w:t>
                              </w:r>
                              <w:proofErr w:type="spellEnd"/>
                              <w:r>
                                <w:rPr>
                                  <w:rFonts w:eastAsia="Calibri"/>
                                  <w:i/>
                                  <w:iCs/>
                                  <w:sz w:val="22"/>
                                  <w:lang w:eastAsia="zh-CN"/>
                                </w:rPr>
                                <w:t xml:space="preserve"> 2026, Page xxx-xxx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8" o:spid="_x0000_s1028" type="#_x0000_t202" style="position:absolute;left:0;text-align:left;margin-left:12.95pt;margin-top:801.3pt;width:468pt;height:13.45pt;z-index:251661312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" o:allowincell="f" filled="f" stroked="f">
              <v:textbox style="mso-fit-shape-to-text:t" inset=",0,,0">
                <w:txbxContent>
                  <w:sdt>
                    <w:sdtPr>
                      <w:rPr>
                        <w:rFonts w:eastAsia="Calibri"/>
                        <w:i/>
                        <w:iCs/>
                        <w:sz w:val="22"/>
                        <w:lang w:eastAsia="zh-CN"/>
                      </w:rPr>
                      <w:alias w:val="Title"/>
                      <w:id w:val="78679243"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Content>
                      <w:p w:rsidR="00722881" w:rsidRPr="00DF67AF" w:rsidRDefault="00216EDA" w:rsidP="00216EDA">
                        <w:pPr>
                          <w:rPr>
                            <w:sz w:val="22"/>
                          </w:rPr>
                        </w:pPr>
                        <w:r>
                          <w:rPr>
                            <w:rFonts w:eastAsia="Calibri"/>
                            <w:i/>
                            <w:iCs/>
                            <w:sz w:val="22"/>
                            <w:lang w:eastAsia="zh-CN"/>
                          </w:rPr>
                          <w:t xml:space="preserve">Volume 1, </w:t>
                        </w:r>
                        <w:proofErr w:type="spellStart"/>
                        <w:r>
                          <w:rPr>
                            <w:rFonts w:eastAsia="Calibri"/>
                            <w:i/>
                            <w:iCs/>
                            <w:sz w:val="22"/>
                            <w:lang w:eastAsia="zh-CN"/>
                          </w:rPr>
                          <w:t>Nomor</w:t>
                        </w:r>
                        <w:proofErr w:type="spellEnd"/>
                        <w:r>
                          <w:rPr>
                            <w:rFonts w:eastAsia="Calibri"/>
                            <w:i/>
                            <w:iCs/>
                            <w:sz w:val="22"/>
                            <w:lang w:eastAsia="zh-CN"/>
                          </w:rPr>
                          <w:t xml:space="preserve"> 1, </w:t>
                        </w:r>
                        <w:proofErr w:type="spellStart"/>
                        <w:r>
                          <w:rPr>
                            <w:rFonts w:eastAsia="Calibri"/>
                            <w:i/>
                            <w:iCs/>
                            <w:sz w:val="22"/>
                            <w:lang w:eastAsia="zh-CN"/>
                          </w:rPr>
                          <w:t>Edisi</w:t>
                        </w:r>
                        <w:proofErr w:type="spellEnd"/>
                        <w:r>
                          <w:rPr>
                            <w:rFonts w:eastAsia="Calibri"/>
                            <w:i/>
                            <w:iCs/>
                            <w:sz w:val="22"/>
                            <w:lang w:eastAsia="zh-CN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Calibri"/>
                            <w:i/>
                            <w:iCs/>
                            <w:sz w:val="22"/>
                            <w:lang w:eastAsia="zh-CN"/>
                          </w:rPr>
                          <w:t>Perdana</w:t>
                        </w:r>
                        <w:proofErr w:type="spellEnd"/>
                        <w:r>
                          <w:rPr>
                            <w:rFonts w:eastAsia="Calibri"/>
                            <w:i/>
                            <w:iCs/>
                            <w:sz w:val="22"/>
                            <w:lang w:eastAsia="zh-CN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Calibri"/>
                            <w:i/>
                            <w:iCs/>
                            <w:sz w:val="22"/>
                            <w:lang w:eastAsia="zh-CN"/>
                          </w:rPr>
                          <w:t>Desember</w:t>
                        </w:r>
                        <w:proofErr w:type="spellEnd"/>
                        <w:r>
                          <w:rPr>
                            <w:rFonts w:eastAsia="Calibri"/>
                            <w:i/>
                            <w:iCs/>
                            <w:sz w:val="22"/>
                            <w:lang w:eastAsia="zh-CN"/>
                          </w:rPr>
                          <w:t xml:space="preserve"> 2026, Page xxx-xxx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  <w:r w:rsidRPr="00722881">
      <w:rPr>
        <w:color w:val="0F4930"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559FC69" wp14:editId="68350BA7">
              <wp:simplePos x="0" y="0"/>
              <wp:positionH relativeFrom="page">
                <wp:posOffset>200025</wp:posOffset>
              </wp:positionH>
              <wp:positionV relativeFrom="topMargin">
                <wp:posOffset>10142855</wp:posOffset>
              </wp:positionV>
              <wp:extent cx="914400" cy="170815"/>
              <wp:effectExtent l="0" t="0" r="0" b="0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722881" w:rsidRPr="00216EDA" w:rsidRDefault="00722881" w:rsidP="00722881">
                          <w:pPr>
                            <w:jc w:val="right"/>
                            <w:rPr>
                              <w:color w:val="FFFFFF" w:themeColor="background1"/>
                              <w:sz w:val="22"/>
                            </w:rPr>
                          </w:pPr>
                          <w:r w:rsidRPr="00216EDA">
                            <w:rPr>
                              <w:color w:val="FFFFFF" w:themeColor="background1"/>
                              <w:sz w:val="22"/>
                            </w:rPr>
                            <w:fldChar w:fldCharType="begin"/>
                          </w:r>
                          <w:r w:rsidRPr="00216EDA">
                            <w:rPr>
                              <w:color w:val="FFFFFF" w:themeColor="background1"/>
                              <w:sz w:val="22"/>
                            </w:rPr>
                            <w:instrText xml:space="preserve"> PAGE   \* MERGEFORMAT </w:instrText>
                          </w:r>
                          <w:r w:rsidRPr="00216EDA">
                            <w:rPr>
                              <w:color w:val="FFFFFF" w:themeColor="background1"/>
                              <w:sz w:val="22"/>
                            </w:rPr>
                            <w:fldChar w:fldCharType="separate"/>
                          </w:r>
                          <w:r w:rsidR="00216EDA">
                            <w:rPr>
                              <w:noProof/>
                              <w:color w:val="FFFFFF" w:themeColor="background1"/>
                              <w:sz w:val="22"/>
                            </w:rPr>
                            <w:t>1</w:t>
                          </w:r>
                          <w:r w:rsidRPr="00216EDA">
                            <w:rPr>
                              <w:noProof/>
                              <w:color w:val="FFFFFF" w:themeColor="background1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19" o:spid="_x0000_s1029" type="#_x0000_t202" style="position:absolute;left:0;text-align:left;margin-left:15.75pt;margin-top:798.65pt;width:1in;height:13.45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" o:allowincell="f" fillcolor="#4e6128 [1606]" stroked="f">
              <v:textbox style="mso-fit-shape-to-text:t" inset=",0,,0">
                <w:txbxContent>
                  <w:p w:rsidR="00722881" w:rsidRPr="00216EDA" w:rsidRDefault="00722881" w:rsidP="00722881">
                    <w:pPr>
                      <w:jc w:val="right"/>
                      <w:rPr>
                        <w:color w:val="FFFFFF" w:themeColor="background1"/>
                        <w:sz w:val="22"/>
                      </w:rPr>
                    </w:pPr>
                    <w:r w:rsidRPr="00216EDA">
                      <w:rPr>
                        <w:color w:val="FFFFFF" w:themeColor="background1"/>
                        <w:sz w:val="22"/>
                      </w:rPr>
                      <w:fldChar w:fldCharType="begin"/>
                    </w:r>
                    <w:r w:rsidRPr="00216EDA">
                      <w:rPr>
                        <w:color w:val="FFFFFF" w:themeColor="background1"/>
                        <w:sz w:val="22"/>
                      </w:rPr>
                      <w:instrText xml:space="preserve"> PAGE   \* MERGEFORMAT </w:instrText>
                    </w:r>
                    <w:r w:rsidRPr="00216EDA">
                      <w:rPr>
                        <w:color w:val="FFFFFF" w:themeColor="background1"/>
                        <w:sz w:val="22"/>
                      </w:rPr>
                      <w:fldChar w:fldCharType="separate"/>
                    </w:r>
                    <w:r w:rsidR="00216EDA">
                      <w:rPr>
                        <w:noProof/>
                        <w:color w:val="FFFFFF" w:themeColor="background1"/>
                        <w:sz w:val="22"/>
                      </w:rPr>
                      <w:t>1</w:t>
                    </w:r>
                    <w:r w:rsidRPr="00216EDA">
                      <w:rPr>
                        <w:noProof/>
                        <w:color w:val="FFFFFF" w:themeColor="background1"/>
                        <w:sz w:val="22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DEB" w:rsidRDefault="00640DEB">
      <w:pPr>
        <w:spacing w:after="0" w:line="240" w:lineRule="auto"/>
      </w:pPr>
      <w:r>
        <w:separator/>
      </w:r>
    </w:p>
  </w:footnote>
  <w:footnote w:type="continuationSeparator" w:id="0">
    <w:p w:rsidR="00640DEB" w:rsidRDefault="00640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DAC" w:rsidRDefault="007E0DAC" w:rsidP="00BC7591">
    <w:pPr>
      <w:pBdr>
        <w:bottom w:val="single" w:sz="12" w:space="17" w:color="AE8A37"/>
      </w:pBdr>
      <w:spacing w:before="20"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E22FF"/>
    <w:rsid w:val="0015074B"/>
    <w:rsid w:val="00216EDA"/>
    <w:rsid w:val="0029639D"/>
    <w:rsid w:val="00326F90"/>
    <w:rsid w:val="004C1F0B"/>
    <w:rsid w:val="00640DEB"/>
    <w:rsid w:val="00722881"/>
    <w:rsid w:val="007E0DAC"/>
    <w:rsid w:val="008003B1"/>
    <w:rsid w:val="00A04D92"/>
    <w:rsid w:val="00AA1D8D"/>
    <w:rsid w:val="00AE0B98"/>
    <w:rsid w:val="00B47730"/>
    <w:rsid w:val="00BC759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ndara" w:hAnsi="Candara"/>
      <w:color w:val="232925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isthaSection">
    <w:name w:val="AristhaSection"/>
    <w:pPr>
      <w:keepNext/>
      <w:spacing w:before="240" w:after="100"/>
    </w:pPr>
    <w:rPr>
      <w:rFonts w:ascii="Candara" w:hAnsi="Candara"/>
      <w:b/>
      <w:color w:val="0F493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591"/>
    <w:rPr>
      <w:rFonts w:ascii="Tahoma" w:hAnsi="Tahoma" w:cs="Tahoma"/>
      <w:color w:val="232925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B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ndara" w:hAnsi="Candara"/>
      <w:color w:val="232925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isthaSection">
    <w:name w:val="AristhaSection"/>
    <w:pPr>
      <w:keepNext/>
      <w:spacing w:before="240" w:after="100"/>
    </w:pPr>
    <w:rPr>
      <w:rFonts w:ascii="Candara" w:hAnsi="Candara"/>
      <w:b/>
      <w:color w:val="0F493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591"/>
    <w:rPr>
      <w:rFonts w:ascii="Tahoma" w:hAnsi="Tahoma" w:cs="Tahoma"/>
      <w:color w:val="232925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B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rdianm03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07C01E6-1913-495A-92A5-C71964840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7974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Volume 1, Nomor 1, Edisi Perdana Desember 2026, Page xxx-xxx</dc:title>
  <dc:creator>python-docx</dc:creator>
  <dc:description>generated by python-docx</dc:description>
  <cp:lastModifiedBy>user</cp:lastModifiedBy>
  <cp:revision>2</cp:revision>
  <dcterms:created xsi:type="dcterms:W3CDTF">2026-10-20T03:19:00Z</dcterms:created>
  <dcterms:modified xsi:type="dcterms:W3CDTF">2026-10-20T03:19:00Z</dcterms:modified>
</cp:coreProperties>
</file>